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75B" w:rsidRPr="00904E12" w:rsidRDefault="00A8375B" w:rsidP="00904E12">
      <w:pPr>
        <w:jc w:val="both"/>
        <w:rPr>
          <w:rFonts w:ascii="Garamond" w:hAnsi="Garamond"/>
          <w:sz w:val="24"/>
          <w:lang w:eastAsia="zh-CN"/>
        </w:rPr>
      </w:pPr>
    </w:p>
    <w:p w:rsidR="00A8375B" w:rsidRPr="00D269DD" w:rsidRDefault="00A8375B" w:rsidP="00904E12">
      <w:pPr>
        <w:jc w:val="center"/>
        <w:rPr>
          <w:b/>
          <w:sz w:val="30"/>
          <w:szCs w:val="30"/>
          <w:lang w:eastAsia="zh-CN"/>
        </w:rPr>
      </w:pPr>
      <w:r w:rsidRPr="00D269DD">
        <w:rPr>
          <w:b/>
          <w:sz w:val="30"/>
          <w:szCs w:val="30"/>
          <w:lang w:eastAsia="zh-CN"/>
        </w:rPr>
        <w:t>Shanghai Normal University</w:t>
      </w:r>
    </w:p>
    <w:p w:rsidR="00A8375B" w:rsidRPr="00D269DD" w:rsidRDefault="00A8375B" w:rsidP="00904E12">
      <w:pPr>
        <w:jc w:val="center"/>
        <w:rPr>
          <w:b/>
          <w:sz w:val="30"/>
          <w:szCs w:val="30"/>
          <w:lang w:eastAsia="zh-CN"/>
        </w:rPr>
      </w:pPr>
      <w:r w:rsidRPr="00D269DD">
        <w:rPr>
          <w:b/>
          <w:sz w:val="30"/>
          <w:szCs w:val="30"/>
          <w:lang w:eastAsia="zh-CN"/>
        </w:rPr>
        <w:t>School of Finance and Business</w:t>
      </w:r>
    </w:p>
    <w:p w:rsidR="00A8375B" w:rsidRPr="00D269DD" w:rsidRDefault="00A8375B" w:rsidP="00904E12">
      <w:pPr>
        <w:jc w:val="center"/>
        <w:rPr>
          <w:b/>
          <w:sz w:val="30"/>
          <w:szCs w:val="30"/>
          <w:lang w:eastAsia="zh-CN"/>
        </w:rPr>
      </w:pPr>
      <w:r w:rsidRPr="00D269DD">
        <w:rPr>
          <w:b/>
          <w:sz w:val="30"/>
          <w:szCs w:val="30"/>
          <w:lang w:eastAsia="zh-CN"/>
        </w:rPr>
        <w:t>Chinese Business Program</w:t>
      </w:r>
    </w:p>
    <w:p w:rsidR="00A8375B" w:rsidRPr="00D269DD" w:rsidRDefault="00A8375B" w:rsidP="00904E12">
      <w:pPr>
        <w:jc w:val="both"/>
        <w:rPr>
          <w:rFonts w:eastAsia="Times New Roman"/>
          <w:sz w:val="30"/>
          <w:szCs w:val="30"/>
        </w:rPr>
      </w:pPr>
    </w:p>
    <w:p w:rsidR="00A8375B" w:rsidRPr="00FD4143" w:rsidRDefault="00A8375B" w:rsidP="00904E12">
      <w:pPr>
        <w:jc w:val="center"/>
        <w:rPr>
          <w:rFonts w:eastAsia="Times New Roman"/>
          <w:sz w:val="24"/>
          <w:szCs w:val="24"/>
        </w:rPr>
      </w:pPr>
      <w:r w:rsidRPr="00FD4143">
        <w:rPr>
          <w:rFonts w:eastAsia="Times New Roman"/>
          <w:sz w:val="24"/>
          <w:szCs w:val="24"/>
        </w:rPr>
        <w:t>*  *  *  *  *  *</w:t>
      </w:r>
    </w:p>
    <w:p w:rsidR="00A8375B" w:rsidRPr="00FD4143" w:rsidRDefault="00A8375B" w:rsidP="00904E12">
      <w:pPr>
        <w:jc w:val="both"/>
        <w:rPr>
          <w:rFonts w:eastAsia="Times New Roman"/>
          <w:sz w:val="24"/>
          <w:szCs w:val="24"/>
        </w:rPr>
      </w:pPr>
    </w:p>
    <w:p w:rsidR="00A8375B" w:rsidRPr="00FD4143" w:rsidRDefault="00A8375B" w:rsidP="00904E12">
      <w:pPr>
        <w:jc w:val="both"/>
        <w:rPr>
          <w:sz w:val="24"/>
          <w:szCs w:val="24"/>
          <w:lang w:eastAsia="zh-CN"/>
        </w:rPr>
      </w:pPr>
      <w:r w:rsidRPr="00FD4143">
        <w:rPr>
          <w:b/>
          <w:sz w:val="24"/>
          <w:szCs w:val="24"/>
        </w:rPr>
        <w:t>Course title</w:t>
      </w:r>
      <w:r w:rsidRPr="00FD4143">
        <w:rPr>
          <w:sz w:val="24"/>
          <w:szCs w:val="24"/>
        </w:rPr>
        <w:t xml:space="preserve">: </w:t>
      </w:r>
      <w:r w:rsidRPr="00FD4143">
        <w:rPr>
          <w:sz w:val="24"/>
          <w:szCs w:val="24"/>
          <w:lang w:eastAsia="zh-CN"/>
        </w:rPr>
        <w:t xml:space="preserve">  Chinese Politics</w:t>
      </w:r>
    </w:p>
    <w:p w:rsidR="00A8375B" w:rsidRPr="00FD4143" w:rsidRDefault="00A8375B" w:rsidP="00310762">
      <w:pPr>
        <w:jc w:val="both"/>
        <w:rPr>
          <w:sz w:val="24"/>
          <w:szCs w:val="24"/>
          <w:lang w:val="en-GB" w:eastAsia="zh-CN"/>
        </w:rPr>
      </w:pPr>
      <w:r w:rsidRPr="00FD4143">
        <w:rPr>
          <w:b/>
          <w:sz w:val="24"/>
          <w:szCs w:val="24"/>
          <w:lang w:val="en-GB"/>
        </w:rPr>
        <w:t>Credit hours</w:t>
      </w:r>
      <w:r w:rsidRPr="00FD4143">
        <w:rPr>
          <w:sz w:val="24"/>
          <w:szCs w:val="24"/>
          <w:lang w:val="en-GB"/>
        </w:rPr>
        <w:t xml:space="preserve">: </w:t>
      </w:r>
      <w:r w:rsidRPr="00FD4143">
        <w:rPr>
          <w:sz w:val="24"/>
          <w:szCs w:val="24"/>
          <w:lang w:val="en-GB" w:eastAsia="zh-CN"/>
        </w:rPr>
        <w:t>3 credits, 36 hours</w:t>
      </w:r>
    </w:p>
    <w:p w:rsidR="00A8375B" w:rsidRPr="00FD4143" w:rsidRDefault="00A8375B" w:rsidP="00310762">
      <w:pPr>
        <w:jc w:val="both"/>
        <w:rPr>
          <w:sz w:val="24"/>
          <w:szCs w:val="24"/>
        </w:rPr>
      </w:pPr>
      <w:r w:rsidRPr="00FD4143">
        <w:rPr>
          <w:b/>
          <w:sz w:val="24"/>
          <w:szCs w:val="24"/>
        </w:rPr>
        <w:t>Semester</w:t>
      </w:r>
      <w:r w:rsidRPr="00FD4143">
        <w:rPr>
          <w:sz w:val="24"/>
          <w:szCs w:val="24"/>
        </w:rPr>
        <w:t xml:space="preserve">: </w:t>
      </w:r>
      <w:r w:rsidRPr="00FD4143">
        <w:rPr>
          <w:sz w:val="24"/>
          <w:szCs w:val="24"/>
          <w:lang w:eastAsia="zh-CN"/>
        </w:rPr>
        <w:t xml:space="preserve">      Fall  </w:t>
      </w:r>
      <w:r w:rsidRPr="00FD4143">
        <w:rPr>
          <w:sz w:val="24"/>
          <w:szCs w:val="24"/>
        </w:rPr>
        <w:t>2013</w:t>
      </w:r>
    </w:p>
    <w:p w:rsidR="00A8375B" w:rsidRPr="00FD4143" w:rsidRDefault="00A8375B" w:rsidP="00904E12">
      <w:pPr>
        <w:jc w:val="both"/>
        <w:rPr>
          <w:sz w:val="24"/>
          <w:szCs w:val="24"/>
        </w:rPr>
      </w:pPr>
    </w:p>
    <w:p w:rsidR="00A8375B" w:rsidRPr="00FD4143" w:rsidRDefault="00A8375B" w:rsidP="00904E12">
      <w:pPr>
        <w:jc w:val="both"/>
        <w:rPr>
          <w:b/>
          <w:sz w:val="24"/>
          <w:szCs w:val="24"/>
          <w:lang w:eastAsia="zh-CN"/>
        </w:rPr>
      </w:pPr>
      <w:r w:rsidRPr="00FD4143">
        <w:rPr>
          <w:b/>
          <w:sz w:val="24"/>
          <w:szCs w:val="24"/>
          <w:lang w:eastAsia="zh-CN"/>
        </w:rPr>
        <w:t xml:space="preserve">Contact Information of Teachers </w:t>
      </w:r>
      <w:r w:rsidRPr="00FD4143">
        <w:rPr>
          <w:sz w:val="24"/>
          <w:szCs w:val="24"/>
          <w:lang w:eastAsia="zh-CN"/>
        </w:rPr>
        <w:t>(</w:t>
      </w:r>
      <w:r w:rsidRPr="00FD4143">
        <w:rPr>
          <w:rFonts w:hint="eastAsia"/>
          <w:sz w:val="24"/>
          <w:szCs w:val="24"/>
          <w:lang w:val="en-GB" w:eastAsia="zh-CN"/>
        </w:rPr>
        <w:t>教师联系信息</w:t>
      </w:r>
      <w:r w:rsidRPr="00FD4143">
        <w:rPr>
          <w:sz w:val="24"/>
          <w:szCs w:val="24"/>
          <w:lang w:eastAsia="zh-CN"/>
        </w:rPr>
        <w:t>)</w:t>
      </w:r>
    </w:p>
    <w:p w:rsidR="00A8375B" w:rsidRPr="00FD4143" w:rsidRDefault="00A8375B" w:rsidP="00904E12">
      <w:pPr>
        <w:jc w:val="both"/>
        <w:rPr>
          <w:sz w:val="24"/>
          <w:szCs w:val="24"/>
          <w:lang w:eastAsia="zh-CN"/>
        </w:rPr>
      </w:pPr>
      <w:r w:rsidRPr="00FD4143">
        <w:rPr>
          <w:b/>
          <w:sz w:val="24"/>
          <w:szCs w:val="24"/>
        </w:rPr>
        <w:t>Instructor</w:t>
      </w:r>
      <w:r w:rsidRPr="00FD4143">
        <w:rPr>
          <w:b/>
          <w:sz w:val="24"/>
          <w:szCs w:val="24"/>
          <w:lang w:eastAsia="zh-CN"/>
        </w:rPr>
        <w:t xml:space="preserve"> 1:  LI Guo</w:t>
      </w:r>
    </w:p>
    <w:p w:rsidR="00A8375B" w:rsidRPr="00FD4143" w:rsidRDefault="00A8375B" w:rsidP="00904E12">
      <w:pPr>
        <w:jc w:val="both"/>
        <w:rPr>
          <w:sz w:val="24"/>
          <w:szCs w:val="24"/>
        </w:rPr>
      </w:pPr>
      <w:r w:rsidRPr="00FD4143">
        <w:rPr>
          <w:b/>
          <w:sz w:val="24"/>
          <w:szCs w:val="24"/>
        </w:rPr>
        <w:t>Office phone</w:t>
      </w:r>
      <w:r w:rsidRPr="00FD4143">
        <w:rPr>
          <w:sz w:val="24"/>
          <w:szCs w:val="24"/>
        </w:rPr>
        <w:t>: 64321626</w:t>
      </w:r>
    </w:p>
    <w:p w:rsidR="00A8375B" w:rsidRPr="00FD4143" w:rsidRDefault="00A8375B" w:rsidP="00904E12">
      <w:pPr>
        <w:jc w:val="both"/>
        <w:rPr>
          <w:sz w:val="24"/>
          <w:szCs w:val="24"/>
        </w:rPr>
      </w:pPr>
      <w:r w:rsidRPr="00FD4143">
        <w:rPr>
          <w:b/>
          <w:sz w:val="24"/>
          <w:szCs w:val="24"/>
        </w:rPr>
        <w:t>Email</w:t>
      </w:r>
      <w:r w:rsidRPr="00FD4143">
        <w:rPr>
          <w:sz w:val="24"/>
          <w:szCs w:val="24"/>
        </w:rPr>
        <w:t>: gli@shnu.edu.cn</w:t>
      </w:r>
    </w:p>
    <w:p w:rsidR="00A8375B" w:rsidRPr="00FD4143" w:rsidRDefault="00A8375B" w:rsidP="00904E12">
      <w:pPr>
        <w:jc w:val="both"/>
        <w:rPr>
          <w:sz w:val="24"/>
          <w:szCs w:val="24"/>
          <w:lang w:eastAsia="zh-CN"/>
        </w:rPr>
      </w:pPr>
    </w:p>
    <w:p w:rsidR="00A8375B" w:rsidRPr="00FD4143" w:rsidRDefault="00A8375B" w:rsidP="00D810BF">
      <w:pPr>
        <w:jc w:val="both"/>
        <w:rPr>
          <w:sz w:val="24"/>
          <w:szCs w:val="24"/>
          <w:lang w:eastAsia="zh-CN"/>
        </w:rPr>
      </w:pPr>
      <w:r w:rsidRPr="00FD4143">
        <w:rPr>
          <w:b/>
          <w:sz w:val="24"/>
          <w:szCs w:val="24"/>
        </w:rPr>
        <w:t>Instructor</w:t>
      </w:r>
      <w:r w:rsidRPr="00FD4143">
        <w:rPr>
          <w:b/>
          <w:sz w:val="24"/>
          <w:szCs w:val="24"/>
          <w:lang w:eastAsia="zh-CN"/>
        </w:rPr>
        <w:t xml:space="preserve"> 2:  Joan Wu</w:t>
      </w:r>
    </w:p>
    <w:p w:rsidR="00A8375B" w:rsidRPr="00FD4143" w:rsidRDefault="00A8375B" w:rsidP="00D810BF">
      <w:pPr>
        <w:jc w:val="both"/>
        <w:rPr>
          <w:sz w:val="24"/>
          <w:szCs w:val="24"/>
          <w:lang w:eastAsia="zh-CN"/>
        </w:rPr>
      </w:pPr>
      <w:r w:rsidRPr="00FD4143">
        <w:rPr>
          <w:b/>
          <w:sz w:val="24"/>
          <w:szCs w:val="24"/>
        </w:rPr>
        <w:t>Office phone</w:t>
      </w:r>
      <w:r w:rsidRPr="00FD4143">
        <w:rPr>
          <w:sz w:val="24"/>
          <w:szCs w:val="24"/>
        </w:rPr>
        <w:t>: 6432</w:t>
      </w:r>
      <w:r w:rsidRPr="00FD4143">
        <w:rPr>
          <w:sz w:val="24"/>
          <w:szCs w:val="24"/>
          <w:lang w:eastAsia="zh-CN"/>
        </w:rPr>
        <w:t>2866</w:t>
      </w:r>
    </w:p>
    <w:p w:rsidR="00A8375B" w:rsidRPr="00FD4143" w:rsidRDefault="00A8375B" w:rsidP="00D810BF">
      <w:pPr>
        <w:jc w:val="both"/>
        <w:rPr>
          <w:sz w:val="24"/>
          <w:szCs w:val="24"/>
          <w:lang w:eastAsia="zh-CN"/>
        </w:rPr>
      </w:pPr>
      <w:r w:rsidRPr="00FD4143">
        <w:rPr>
          <w:b/>
          <w:sz w:val="24"/>
          <w:szCs w:val="24"/>
        </w:rPr>
        <w:t>Email</w:t>
      </w:r>
      <w:r w:rsidRPr="00FD4143">
        <w:rPr>
          <w:sz w:val="24"/>
          <w:szCs w:val="24"/>
        </w:rPr>
        <w:t xml:space="preserve">: </w:t>
      </w:r>
      <w:r w:rsidRPr="00FD4143">
        <w:rPr>
          <w:sz w:val="24"/>
          <w:szCs w:val="24"/>
          <w:lang w:eastAsia="zh-CN"/>
        </w:rPr>
        <w:t>joanwush@163.com</w:t>
      </w:r>
    </w:p>
    <w:p w:rsidR="00A8375B" w:rsidRPr="00FD4143" w:rsidRDefault="00A8375B" w:rsidP="00904E12">
      <w:pPr>
        <w:jc w:val="both"/>
        <w:rPr>
          <w:sz w:val="24"/>
          <w:szCs w:val="24"/>
          <w:lang w:eastAsia="zh-CN"/>
        </w:rPr>
      </w:pPr>
    </w:p>
    <w:p w:rsidR="00A8375B" w:rsidRPr="00FD4143" w:rsidRDefault="00A8375B" w:rsidP="00904E12">
      <w:pPr>
        <w:jc w:val="both"/>
        <w:rPr>
          <w:sz w:val="24"/>
          <w:szCs w:val="24"/>
          <w:lang w:eastAsia="zh-CN"/>
        </w:rPr>
      </w:pPr>
    </w:p>
    <w:p w:rsidR="00A8375B" w:rsidRPr="00FD4143" w:rsidRDefault="00A8375B" w:rsidP="00904E12">
      <w:pPr>
        <w:jc w:val="both"/>
        <w:rPr>
          <w:sz w:val="24"/>
          <w:szCs w:val="24"/>
          <w:lang w:eastAsia="zh-CN"/>
        </w:rPr>
      </w:pPr>
      <w:r w:rsidRPr="00FD4143">
        <w:rPr>
          <w:b/>
          <w:sz w:val="24"/>
          <w:szCs w:val="24"/>
        </w:rPr>
        <w:t>Course description</w:t>
      </w:r>
      <w:r w:rsidRPr="00FD4143">
        <w:rPr>
          <w:sz w:val="24"/>
          <w:szCs w:val="24"/>
        </w:rPr>
        <w:t xml:space="preserve">: </w:t>
      </w:r>
      <w:r w:rsidRPr="00FD4143">
        <w:rPr>
          <w:rFonts w:hint="eastAsia"/>
          <w:sz w:val="24"/>
          <w:szCs w:val="24"/>
          <w:lang w:eastAsia="zh-CN"/>
        </w:rPr>
        <w:t>（课程简介）</w:t>
      </w:r>
    </w:p>
    <w:p w:rsidR="00A8375B" w:rsidRPr="00FD4143" w:rsidRDefault="00A8375B" w:rsidP="00904E12">
      <w:pPr>
        <w:jc w:val="both"/>
        <w:rPr>
          <w:sz w:val="24"/>
          <w:szCs w:val="24"/>
          <w:lang w:eastAsia="zh-CN"/>
        </w:rPr>
      </w:pPr>
    </w:p>
    <w:p w:rsidR="00A8375B" w:rsidRPr="00FD4143" w:rsidRDefault="00A8375B" w:rsidP="004F3A98">
      <w:pPr>
        <w:rPr>
          <w:sz w:val="24"/>
          <w:szCs w:val="24"/>
          <w:lang w:eastAsia="zh-CN"/>
        </w:rPr>
      </w:pPr>
      <w:r w:rsidRPr="00FD4143">
        <w:rPr>
          <w:sz w:val="24"/>
          <w:szCs w:val="24"/>
          <w:lang w:eastAsia="zh-CN"/>
        </w:rPr>
        <w:t xml:space="preserve">This course provides an introduction to Chinese politics Legal system. </w:t>
      </w:r>
    </w:p>
    <w:p w:rsidR="00A8375B" w:rsidRPr="00FD4143" w:rsidRDefault="00A8375B" w:rsidP="004F3A98">
      <w:pPr>
        <w:rPr>
          <w:sz w:val="24"/>
          <w:szCs w:val="24"/>
          <w:lang w:eastAsia="zh-CN"/>
        </w:rPr>
      </w:pPr>
      <w:r w:rsidRPr="00FD4143">
        <w:rPr>
          <w:sz w:val="24"/>
          <w:szCs w:val="24"/>
          <w:lang w:eastAsia="zh-CN"/>
        </w:rPr>
        <w:t xml:space="preserve">Mr. LI Guo will focus on the political and economic institutions, political movements and economic developments, and the external economic relations. </w:t>
      </w:r>
      <w:r w:rsidRPr="00FD4143">
        <w:rPr>
          <w:sz w:val="24"/>
          <w:szCs w:val="24"/>
          <w:lang w:val="en-US" w:eastAsia="zh-CN"/>
        </w:rPr>
        <w:t>The course will cover developments under the regimes of Mao Zedong, Deng Xiaoping, Jiang Zemin, Hu Jintao and the current leadership of Xi and Li. Basic theories, interpretations and data related to the development of contemporary China will be discussed.</w:t>
      </w:r>
    </w:p>
    <w:p w:rsidR="00A8375B" w:rsidRPr="00FD4143" w:rsidRDefault="00A8375B" w:rsidP="004F3A98">
      <w:pPr>
        <w:rPr>
          <w:sz w:val="24"/>
          <w:szCs w:val="24"/>
          <w:lang w:eastAsia="zh-CN"/>
        </w:rPr>
      </w:pPr>
    </w:p>
    <w:p w:rsidR="00A8375B" w:rsidRPr="00FD4143" w:rsidRDefault="00A8375B" w:rsidP="00D810BF">
      <w:pPr>
        <w:rPr>
          <w:sz w:val="24"/>
          <w:szCs w:val="24"/>
          <w:lang w:val="en-US" w:eastAsia="zh-CN"/>
        </w:rPr>
      </w:pPr>
      <w:r w:rsidRPr="00FD4143">
        <w:rPr>
          <w:sz w:val="24"/>
          <w:szCs w:val="24"/>
          <w:lang w:val="en-US" w:eastAsia="zh-CN"/>
        </w:rPr>
        <w:t xml:space="preserve">Ms WU Qiong will focus on constitution law, procedure laws, administrative law as well as civil law. The purpose of this course is to let foreign students get brief knowledge of the overall Chinese legal sytem and categories. </w:t>
      </w:r>
    </w:p>
    <w:p w:rsidR="00A8375B" w:rsidRPr="00FD4143" w:rsidRDefault="00A8375B" w:rsidP="00904E12">
      <w:pPr>
        <w:jc w:val="both"/>
        <w:rPr>
          <w:sz w:val="24"/>
          <w:szCs w:val="24"/>
          <w:lang w:val="en-US" w:eastAsia="zh-CN"/>
        </w:rPr>
      </w:pPr>
    </w:p>
    <w:p w:rsidR="00A8375B" w:rsidRPr="00FD4143" w:rsidRDefault="00A8375B" w:rsidP="00904E12">
      <w:pPr>
        <w:jc w:val="both"/>
        <w:rPr>
          <w:sz w:val="24"/>
          <w:szCs w:val="24"/>
          <w:lang w:eastAsia="zh-CN"/>
        </w:rPr>
      </w:pPr>
    </w:p>
    <w:p w:rsidR="00A8375B" w:rsidRPr="00FD4143" w:rsidRDefault="00A8375B" w:rsidP="00904E12">
      <w:pPr>
        <w:jc w:val="both"/>
        <w:rPr>
          <w:sz w:val="24"/>
          <w:szCs w:val="24"/>
        </w:rPr>
      </w:pPr>
      <w:r w:rsidRPr="00FD4143">
        <w:rPr>
          <w:b/>
          <w:sz w:val="24"/>
          <w:szCs w:val="24"/>
        </w:rPr>
        <w:t>Assignments</w:t>
      </w:r>
      <w:r w:rsidRPr="00FD4143">
        <w:rPr>
          <w:b/>
          <w:sz w:val="24"/>
          <w:szCs w:val="24"/>
          <w:lang w:eastAsia="zh-CN"/>
        </w:rPr>
        <w:t xml:space="preserve"> Request</w:t>
      </w:r>
      <w:r w:rsidRPr="00FD4143">
        <w:rPr>
          <w:rFonts w:hint="eastAsia"/>
          <w:sz w:val="24"/>
          <w:szCs w:val="24"/>
          <w:lang w:eastAsia="zh-CN"/>
        </w:rPr>
        <w:t>（作业要求）</w:t>
      </w:r>
      <w:r w:rsidRPr="00FD4143">
        <w:rPr>
          <w:sz w:val="24"/>
          <w:szCs w:val="24"/>
        </w:rPr>
        <w:t xml:space="preserve">: </w:t>
      </w:r>
    </w:p>
    <w:p w:rsidR="00A8375B" w:rsidRPr="00FD4143" w:rsidRDefault="00A8375B" w:rsidP="00904E12">
      <w:pPr>
        <w:jc w:val="both"/>
        <w:rPr>
          <w:sz w:val="24"/>
          <w:szCs w:val="24"/>
        </w:rPr>
      </w:pPr>
    </w:p>
    <w:p w:rsidR="00A8375B" w:rsidRPr="00FD4143" w:rsidRDefault="00A8375B" w:rsidP="00904E12">
      <w:pPr>
        <w:jc w:val="both"/>
        <w:rPr>
          <w:sz w:val="24"/>
          <w:szCs w:val="24"/>
          <w:lang w:eastAsia="zh-CN"/>
        </w:rPr>
      </w:pPr>
      <w:r w:rsidRPr="00FD4143">
        <w:rPr>
          <w:sz w:val="24"/>
          <w:szCs w:val="24"/>
          <w:lang w:eastAsia="zh-CN"/>
        </w:rPr>
        <w:t>1</w:t>
      </w:r>
      <w:r w:rsidRPr="00FD4143">
        <w:rPr>
          <w:rFonts w:hint="eastAsia"/>
          <w:sz w:val="24"/>
          <w:szCs w:val="24"/>
          <w:lang w:eastAsia="zh-CN"/>
        </w:rPr>
        <w:t>．</w:t>
      </w:r>
      <w:r w:rsidRPr="00FD4143">
        <w:rPr>
          <w:sz w:val="24"/>
          <w:szCs w:val="24"/>
          <w:lang w:eastAsia="zh-CN"/>
        </w:rPr>
        <w:t>Assigned reading materials of case study.</w:t>
      </w:r>
    </w:p>
    <w:p w:rsidR="00A8375B" w:rsidRPr="00FD4143" w:rsidRDefault="00A8375B" w:rsidP="00904E12">
      <w:pPr>
        <w:jc w:val="both"/>
        <w:rPr>
          <w:sz w:val="24"/>
          <w:szCs w:val="24"/>
          <w:lang w:eastAsia="zh-CN"/>
        </w:rPr>
      </w:pPr>
      <w:r w:rsidRPr="00FD4143">
        <w:rPr>
          <w:sz w:val="24"/>
          <w:szCs w:val="24"/>
          <w:lang w:eastAsia="zh-CN"/>
        </w:rPr>
        <w:t>2.   Assigned  Group Presentation</w:t>
      </w:r>
    </w:p>
    <w:p w:rsidR="00A8375B" w:rsidRPr="00FD4143" w:rsidRDefault="00A8375B" w:rsidP="00904E12">
      <w:pPr>
        <w:jc w:val="both"/>
        <w:rPr>
          <w:sz w:val="24"/>
          <w:szCs w:val="24"/>
          <w:lang w:eastAsia="zh-CN"/>
        </w:rPr>
      </w:pPr>
    </w:p>
    <w:p w:rsidR="00A8375B" w:rsidRPr="00FD4143" w:rsidRDefault="00A8375B" w:rsidP="00904E12">
      <w:pPr>
        <w:jc w:val="both"/>
        <w:rPr>
          <w:b/>
          <w:sz w:val="24"/>
          <w:szCs w:val="24"/>
        </w:rPr>
      </w:pPr>
      <w:r w:rsidRPr="00FD4143">
        <w:rPr>
          <w:b/>
          <w:sz w:val="24"/>
          <w:szCs w:val="24"/>
          <w:lang w:eastAsia="zh-CN"/>
        </w:rPr>
        <w:t>Grade Components</w:t>
      </w:r>
      <w:r w:rsidRPr="00FD4143">
        <w:rPr>
          <w:b/>
          <w:sz w:val="24"/>
          <w:szCs w:val="24"/>
        </w:rPr>
        <w:t>:</w:t>
      </w:r>
    </w:p>
    <w:p w:rsidR="00A8375B" w:rsidRPr="00FD4143" w:rsidRDefault="00A8375B" w:rsidP="00904E1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977"/>
      </w:tblGrid>
      <w:tr w:rsidR="00A8375B" w:rsidRPr="00FD4143">
        <w:tc>
          <w:tcPr>
            <w:tcW w:w="4428" w:type="dxa"/>
          </w:tcPr>
          <w:p w:rsidR="00A8375B" w:rsidRPr="00FD4143" w:rsidRDefault="00A8375B" w:rsidP="00904E12">
            <w:pPr>
              <w:jc w:val="both"/>
              <w:rPr>
                <w:sz w:val="24"/>
                <w:szCs w:val="24"/>
                <w:lang w:eastAsia="zh-CN"/>
              </w:rPr>
            </w:pPr>
            <w:r w:rsidRPr="00FD4143">
              <w:rPr>
                <w:sz w:val="24"/>
                <w:szCs w:val="24"/>
                <w:lang w:eastAsia="zh-CN"/>
              </w:rPr>
              <w:t>Attendence</w:t>
            </w:r>
          </w:p>
          <w:p w:rsidR="00A8375B" w:rsidRPr="00FD4143" w:rsidRDefault="00A8375B" w:rsidP="00904E12">
            <w:pPr>
              <w:jc w:val="both"/>
              <w:rPr>
                <w:sz w:val="24"/>
                <w:szCs w:val="24"/>
              </w:rPr>
            </w:pPr>
          </w:p>
        </w:tc>
        <w:tc>
          <w:tcPr>
            <w:tcW w:w="2977" w:type="dxa"/>
          </w:tcPr>
          <w:p w:rsidR="00A8375B" w:rsidRPr="00FD4143" w:rsidRDefault="00A8375B" w:rsidP="00904E12">
            <w:pPr>
              <w:jc w:val="both"/>
              <w:rPr>
                <w:sz w:val="24"/>
                <w:szCs w:val="24"/>
              </w:rPr>
            </w:pPr>
            <w:r w:rsidRPr="00FD4143">
              <w:rPr>
                <w:sz w:val="24"/>
                <w:szCs w:val="24"/>
                <w:lang w:eastAsia="zh-CN"/>
              </w:rPr>
              <w:t>1</w:t>
            </w:r>
            <w:r w:rsidRPr="00FD4143">
              <w:rPr>
                <w:sz w:val="24"/>
                <w:szCs w:val="24"/>
              </w:rPr>
              <w:t>0%</w:t>
            </w:r>
          </w:p>
        </w:tc>
      </w:tr>
      <w:tr w:rsidR="00A8375B" w:rsidRPr="00FD4143">
        <w:tc>
          <w:tcPr>
            <w:tcW w:w="4428" w:type="dxa"/>
          </w:tcPr>
          <w:p w:rsidR="00A8375B" w:rsidRPr="00FD4143" w:rsidRDefault="00A8375B" w:rsidP="00904E12">
            <w:pPr>
              <w:jc w:val="both"/>
              <w:rPr>
                <w:sz w:val="24"/>
                <w:szCs w:val="24"/>
                <w:lang w:eastAsia="zh-CN"/>
              </w:rPr>
            </w:pPr>
            <w:r w:rsidRPr="00FD4143">
              <w:rPr>
                <w:sz w:val="24"/>
                <w:szCs w:val="24"/>
                <w:lang w:eastAsia="zh-CN"/>
              </w:rPr>
              <w:t>Assignments</w:t>
            </w:r>
          </w:p>
          <w:p w:rsidR="00A8375B" w:rsidRPr="00FD4143" w:rsidRDefault="00A8375B" w:rsidP="00904E12">
            <w:pPr>
              <w:jc w:val="both"/>
              <w:rPr>
                <w:sz w:val="24"/>
                <w:szCs w:val="24"/>
              </w:rPr>
            </w:pPr>
          </w:p>
        </w:tc>
        <w:tc>
          <w:tcPr>
            <w:tcW w:w="2977" w:type="dxa"/>
          </w:tcPr>
          <w:p w:rsidR="00A8375B" w:rsidRPr="00FD4143" w:rsidRDefault="00A8375B" w:rsidP="00C210E9">
            <w:pPr>
              <w:jc w:val="both"/>
              <w:rPr>
                <w:sz w:val="24"/>
                <w:szCs w:val="24"/>
              </w:rPr>
            </w:pPr>
            <w:r w:rsidRPr="00FD4143">
              <w:rPr>
                <w:sz w:val="24"/>
                <w:szCs w:val="24"/>
                <w:lang w:eastAsia="zh-CN"/>
              </w:rPr>
              <w:t>30</w:t>
            </w:r>
            <w:r w:rsidRPr="00FD4143">
              <w:rPr>
                <w:sz w:val="24"/>
                <w:szCs w:val="24"/>
              </w:rPr>
              <w:t>%</w:t>
            </w:r>
          </w:p>
        </w:tc>
      </w:tr>
      <w:tr w:rsidR="00A8375B" w:rsidRPr="00FD4143">
        <w:trPr>
          <w:trHeight w:val="524"/>
        </w:trPr>
        <w:tc>
          <w:tcPr>
            <w:tcW w:w="4428" w:type="dxa"/>
          </w:tcPr>
          <w:p w:rsidR="00A8375B" w:rsidRPr="00FD4143" w:rsidRDefault="00A8375B" w:rsidP="002B6E0C">
            <w:pPr>
              <w:jc w:val="both"/>
              <w:rPr>
                <w:sz w:val="24"/>
                <w:szCs w:val="24"/>
                <w:lang w:eastAsia="zh-CN"/>
              </w:rPr>
            </w:pPr>
            <w:r w:rsidRPr="00FD4143">
              <w:rPr>
                <w:sz w:val="24"/>
                <w:szCs w:val="24"/>
                <w:lang w:eastAsia="zh-CN"/>
              </w:rPr>
              <w:t>Final Exams</w:t>
            </w:r>
          </w:p>
        </w:tc>
        <w:tc>
          <w:tcPr>
            <w:tcW w:w="2977" w:type="dxa"/>
          </w:tcPr>
          <w:p w:rsidR="00A8375B" w:rsidRPr="00FD4143" w:rsidRDefault="00A8375B" w:rsidP="00C210E9">
            <w:pPr>
              <w:jc w:val="both"/>
              <w:rPr>
                <w:sz w:val="24"/>
                <w:szCs w:val="24"/>
              </w:rPr>
            </w:pPr>
            <w:r w:rsidRPr="00FD4143">
              <w:rPr>
                <w:sz w:val="24"/>
                <w:szCs w:val="24"/>
                <w:lang w:eastAsia="zh-CN"/>
              </w:rPr>
              <w:t>60</w:t>
            </w:r>
            <w:r w:rsidRPr="00FD4143">
              <w:rPr>
                <w:sz w:val="24"/>
                <w:szCs w:val="24"/>
              </w:rPr>
              <w:t>%</w:t>
            </w:r>
          </w:p>
        </w:tc>
      </w:tr>
      <w:tr w:rsidR="00A8375B" w:rsidRPr="00FD4143">
        <w:tc>
          <w:tcPr>
            <w:tcW w:w="4428" w:type="dxa"/>
          </w:tcPr>
          <w:p w:rsidR="00A8375B" w:rsidRPr="00FD4143" w:rsidRDefault="00A8375B" w:rsidP="00904E12">
            <w:pPr>
              <w:jc w:val="both"/>
              <w:rPr>
                <w:sz w:val="24"/>
                <w:szCs w:val="24"/>
                <w:lang w:eastAsia="zh-CN"/>
              </w:rPr>
            </w:pPr>
            <w:r w:rsidRPr="00FD4143">
              <w:rPr>
                <w:sz w:val="24"/>
                <w:szCs w:val="24"/>
                <w:lang w:eastAsia="zh-CN"/>
              </w:rPr>
              <w:t xml:space="preserve">Total </w:t>
            </w:r>
          </w:p>
          <w:p w:rsidR="00A8375B" w:rsidRPr="00FD4143" w:rsidRDefault="00A8375B" w:rsidP="00904E12">
            <w:pPr>
              <w:jc w:val="both"/>
              <w:rPr>
                <w:sz w:val="24"/>
                <w:szCs w:val="24"/>
              </w:rPr>
            </w:pPr>
          </w:p>
        </w:tc>
        <w:tc>
          <w:tcPr>
            <w:tcW w:w="2977" w:type="dxa"/>
          </w:tcPr>
          <w:p w:rsidR="00A8375B" w:rsidRPr="00FD4143" w:rsidRDefault="00A8375B" w:rsidP="00904E12">
            <w:pPr>
              <w:jc w:val="both"/>
              <w:rPr>
                <w:sz w:val="24"/>
                <w:szCs w:val="24"/>
              </w:rPr>
            </w:pPr>
            <w:r w:rsidRPr="00FD4143">
              <w:rPr>
                <w:sz w:val="24"/>
                <w:szCs w:val="24"/>
                <w:lang w:eastAsia="zh-CN"/>
              </w:rPr>
              <w:t>100</w:t>
            </w:r>
            <w:r w:rsidRPr="00FD4143">
              <w:rPr>
                <w:sz w:val="24"/>
                <w:szCs w:val="24"/>
              </w:rPr>
              <w:t>%</w:t>
            </w:r>
          </w:p>
        </w:tc>
      </w:tr>
    </w:tbl>
    <w:p w:rsidR="00A8375B" w:rsidRPr="00FD4143" w:rsidRDefault="00A8375B" w:rsidP="00904E12">
      <w:pPr>
        <w:jc w:val="both"/>
        <w:rPr>
          <w:sz w:val="24"/>
          <w:szCs w:val="24"/>
          <w:lang w:eastAsia="zh-CN"/>
        </w:rPr>
      </w:pPr>
    </w:p>
    <w:p w:rsidR="00A8375B" w:rsidRPr="00FD4143" w:rsidRDefault="00A8375B" w:rsidP="00904E12">
      <w:pPr>
        <w:jc w:val="both"/>
        <w:rPr>
          <w:sz w:val="24"/>
          <w:szCs w:val="24"/>
          <w:lang w:eastAsia="zh-CN"/>
        </w:rPr>
      </w:pPr>
    </w:p>
    <w:p w:rsidR="00A8375B" w:rsidRPr="00FD4143" w:rsidRDefault="00A8375B" w:rsidP="00904E12">
      <w:pPr>
        <w:jc w:val="both"/>
        <w:rPr>
          <w:sz w:val="24"/>
          <w:szCs w:val="24"/>
          <w:lang w:eastAsia="zh-CN"/>
        </w:rPr>
      </w:pPr>
    </w:p>
    <w:p w:rsidR="00A8375B" w:rsidRPr="00FD4143" w:rsidRDefault="00A8375B" w:rsidP="00904E12">
      <w:pPr>
        <w:jc w:val="both"/>
        <w:rPr>
          <w:sz w:val="24"/>
          <w:szCs w:val="24"/>
          <w:lang w:eastAsia="zh-CN"/>
        </w:rPr>
      </w:pPr>
    </w:p>
    <w:p w:rsidR="00A8375B" w:rsidRPr="00FD4143" w:rsidRDefault="00A8375B" w:rsidP="00904E1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701"/>
        <w:gridCol w:w="3261"/>
        <w:gridCol w:w="2517"/>
      </w:tblGrid>
      <w:tr w:rsidR="00A8375B" w:rsidRPr="00FE60AB">
        <w:tc>
          <w:tcPr>
            <w:tcW w:w="1242" w:type="dxa"/>
          </w:tcPr>
          <w:p w:rsidR="00A8375B" w:rsidRPr="00FE60AB" w:rsidRDefault="00A8375B" w:rsidP="00A45DF3">
            <w:pPr>
              <w:jc w:val="both"/>
              <w:rPr>
                <w:sz w:val="24"/>
                <w:szCs w:val="24"/>
                <w:lang w:eastAsia="zh-CN"/>
              </w:rPr>
            </w:pPr>
            <w:r w:rsidRPr="00FE60AB">
              <w:rPr>
                <w:sz w:val="24"/>
                <w:szCs w:val="24"/>
                <w:lang w:eastAsia="zh-CN"/>
              </w:rPr>
              <w:t>Weeks</w:t>
            </w:r>
          </w:p>
        </w:tc>
        <w:tc>
          <w:tcPr>
            <w:tcW w:w="1701" w:type="dxa"/>
          </w:tcPr>
          <w:p w:rsidR="00A8375B" w:rsidRPr="00FE60AB" w:rsidRDefault="00A8375B" w:rsidP="00A45DF3">
            <w:pPr>
              <w:jc w:val="both"/>
              <w:rPr>
                <w:sz w:val="24"/>
                <w:szCs w:val="24"/>
                <w:lang w:eastAsia="zh-CN"/>
              </w:rPr>
            </w:pPr>
            <w:r w:rsidRPr="00FE60AB">
              <w:rPr>
                <w:sz w:val="24"/>
                <w:szCs w:val="24"/>
                <w:lang w:eastAsia="zh-CN"/>
              </w:rPr>
              <w:t xml:space="preserve">Topics </w:t>
            </w:r>
          </w:p>
        </w:tc>
        <w:tc>
          <w:tcPr>
            <w:tcW w:w="3261" w:type="dxa"/>
          </w:tcPr>
          <w:p w:rsidR="00A8375B" w:rsidRPr="00FE60AB" w:rsidRDefault="00A8375B" w:rsidP="00A45DF3">
            <w:pPr>
              <w:jc w:val="both"/>
              <w:rPr>
                <w:sz w:val="24"/>
                <w:szCs w:val="24"/>
                <w:lang w:eastAsia="zh-CN"/>
              </w:rPr>
            </w:pPr>
            <w:r w:rsidRPr="00FE60AB">
              <w:rPr>
                <w:sz w:val="24"/>
                <w:szCs w:val="24"/>
                <w:lang w:eastAsia="zh-CN"/>
              </w:rPr>
              <w:t>Content</w:t>
            </w:r>
          </w:p>
        </w:tc>
        <w:tc>
          <w:tcPr>
            <w:tcW w:w="2517" w:type="dxa"/>
          </w:tcPr>
          <w:p w:rsidR="00A8375B" w:rsidRPr="00FE60AB" w:rsidRDefault="00A8375B" w:rsidP="00A45DF3">
            <w:pPr>
              <w:jc w:val="both"/>
              <w:rPr>
                <w:sz w:val="24"/>
                <w:szCs w:val="24"/>
                <w:lang w:eastAsia="zh-CN"/>
              </w:rPr>
            </w:pPr>
            <w:r w:rsidRPr="00FE60AB">
              <w:rPr>
                <w:sz w:val="24"/>
                <w:szCs w:val="24"/>
                <w:lang w:eastAsia="zh-CN"/>
              </w:rPr>
              <w:t>Assignments or Requried readings</w:t>
            </w:r>
          </w:p>
        </w:tc>
      </w:tr>
      <w:tr w:rsidR="00A8375B" w:rsidRPr="00FE60AB">
        <w:trPr>
          <w:trHeight w:val="536"/>
        </w:trPr>
        <w:tc>
          <w:tcPr>
            <w:tcW w:w="1242" w:type="dxa"/>
          </w:tcPr>
          <w:p w:rsidR="00A8375B" w:rsidRPr="00FE60AB" w:rsidRDefault="00A8375B" w:rsidP="00A45DF3">
            <w:pPr>
              <w:jc w:val="both"/>
              <w:rPr>
                <w:sz w:val="24"/>
                <w:szCs w:val="24"/>
                <w:lang w:eastAsia="zh-CN"/>
              </w:rPr>
            </w:pPr>
            <w:r w:rsidRPr="00FE60AB">
              <w:rPr>
                <w:sz w:val="24"/>
                <w:szCs w:val="24"/>
                <w:lang w:eastAsia="zh-CN"/>
              </w:rPr>
              <w:t>Week 1</w:t>
            </w:r>
          </w:p>
        </w:tc>
        <w:tc>
          <w:tcPr>
            <w:tcW w:w="1701" w:type="dxa"/>
          </w:tcPr>
          <w:p w:rsidR="00A8375B" w:rsidRPr="00FE60AB" w:rsidRDefault="00A8375B" w:rsidP="005159E3">
            <w:pPr>
              <w:rPr>
                <w:sz w:val="24"/>
                <w:szCs w:val="24"/>
                <w:lang w:eastAsia="zh-CN"/>
              </w:rPr>
            </w:pPr>
            <w:r w:rsidRPr="00FE60AB">
              <w:rPr>
                <w:sz w:val="24"/>
                <w:szCs w:val="24"/>
              </w:rPr>
              <w:t>Historical  Background: Political History Under Mao’s  Era</w:t>
            </w:r>
          </w:p>
        </w:tc>
        <w:tc>
          <w:tcPr>
            <w:tcW w:w="3261" w:type="dxa"/>
          </w:tcPr>
          <w:p w:rsidR="00A8375B" w:rsidRPr="00FE60AB" w:rsidRDefault="00A8375B" w:rsidP="002803F7">
            <w:pPr>
              <w:numPr>
                <w:ilvl w:val="0"/>
                <w:numId w:val="17"/>
              </w:numPr>
              <w:spacing w:before="100" w:beforeAutospacing="1" w:line="360" w:lineRule="auto"/>
              <w:rPr>
                <w:sz w:val="24"/>
                <w:szCs w:val="24"/>
                <w:lang w:eastAsia="zh-CN"/>
              </w:rPr>
            </w:pPr>
            <w:r w:rsidRPr="00FE60AB">
              <w:rPr>
                <w:sz w:val="24"/>
                <w:szCs w:val="24"/>
                <w:lang w:eastAsia="zh-CN"/>
              </w:rPr>
              <w:t>China under Mao Zedong</w:t>
            </w:r>
          </w:p>
          <w:p w:rsidR="00A8375B" w:rsidRPr="00FE60AB" w:rsidRDefault="00A8375B" w:rsidP="002803F7">
            <w:pPr>
              <w:numPr>
                <w:ilvl w:val="0"/>
                <w:numId w:val="17"/>
              </w:numPr>
              <w:spacing w:before="100" w:beforeAutospacing="1" w:line="360" w:lineRule="auto"/>
              <w:rPr>
                <w:sz w:val="24"/>
                <w:szCs w:val="24"/>
                <w:lang w:eastAsia="zh-CN"/>
              </w:rPr>
            </w:pPr>
            <w:r w:rsidRPr="00FE60AB">
              <w:rPr>
                <w:sz w:val="24"/>
                <w:szCs w:val="24"/>
                <w:lang w:eastAsia="zh-CN"/>
              </w:rPr>
              <w:t>The legacy of Mao</w:t>
            </w:r>
          </w:p>
        </w:tc>
        <w:tc>
          <w:tcPr>
            <w:tcW w:w="2517" w:type="dxa"/>
          </w:tcPr>
          <w:p w:rsidR="00A8375B" w:rsidRPr="00FE60AB" w:rsidRDefault="00A8375B" w:rsidP="00752533">
            <w:pPr>
              <w:spacing w:before="100" w:beforeAutospacing="1" w:line="360" w:lineRule="auto"/>
              <w:ind w:left="390"/>
              <w:rPr>
                <w:sz w:val="24"/>
                <w:szCs w:val="24"/>
                <w:lang w:eastAsia="zh-CN"/>
              </w:rPr>
            </w:pPr>
            <w:r w:rsidRPr="00FE60AB">
              <w:rPr>
                <w:sz w:val="24"/>
                <w:szCs w:val="24"/>
                <w:lang w:eastAsia="zh-CN"/>
              </w:rPr>
              <w:t>Reading</w:t>
            </w:r>
          </w:p>
        </w:tc>
      </w:tr>
      <w:tr w:rsidR="00A8375B" w:rsidRPr="00FE60AB">
        <w:trPr>
          <w:trHeight w:val="571"/>
        </w:trPr>
        <w:tc>
          <w:tcPr>
            <w:tcW w:w="1242" w:type="dxa"/>
          </w:tcPr>
          <w:p w:rsidR="00A8375B" w:rsidRPr="00FE60AB" w:rsidRDefault="00A8375B" w:rsidP="00A45DF3">
            <w:pPr>
              <w:jc w:val="both"/>
              <w:rPr>
                <w:sz w:val="24"/>
                <w:szCs w:val="24"/>
                <w:lang w:eastAsia="zh-CN"/>
              </w:rPr>
            </w:pPr>
            <w:r w:rsidRPr="00FE60AB">
              <w:rPr>
                <w:sz w:val="24"/>
                <w:szCs w:val="24"/>
                <w:lang w:eastAsia="zh-CN"/>
              </w:rPr>
              <w:t>Week 2</w:t>
            </w:r>
          </w:p>
        </w:tc>
        <w:tc>
          <w:tcPr>
            <w:tcW w:w="1701" w:type="dxa"/>
          </w:tcPr>
          <w:p w:rsidR="00A8375B" w:rsidRPr="00FE60AB" w:rsidRDefault="00A8375B" w:rsidP="005159E3">
            <w:pPr>
              <w:rPr>
                <w:sz w:val="24"/>
                <w:szCs w:val="24"/>
                <w:lang w:eastAsia="zh-CN"/>
              </w:rPr>
            </w:pPr>
            <w:r w:rsidRPr="00FE60AB">
              <w:rPr>
                <w:sz w:val="24"/>
                <w:szCs w:val="24"/>
              </w:rPr>
              <w:t>Chinese  Political Ideology</w:t>
            </w:r>
            <w:r w:rsidRPr="00FE60AB">
              <w:rPr>
                <w:sz w:val="24"/>
                <w:szCs w:val="24"/>
                <w:lang w:eastAsia="zh-CN"/>
              </w:rPr>
              <w:t xml:space="preserve"> </w:t>
            </w:r>
            <w:r w:rsidRPr="00FE60AB">
              <w:rPr>
                <w:sz w:val="24"/>
                <w:szCs w:val="24"/>
              </w:rPr>
              <w:t>and  Political System</w:t>
            </w:r>
          </w:p>
        </w:tc>
        <w:tc>
          <w:tcPr>
            <w:tcW w:w="3261" w:type="dxa"/>
          </w:tcPr>
          <w:p w:rsidR="00A8375B" w:rsidRPr="00FE60AB" w:rsidRDefault="00A8375B" w:rsidP="002803F7">
            <w:pPr>
              <w:widowControl w:val="0"/>
              <w:numPr>
                <w:ilvl w:val="0"/>
                <w:numId w:val="19"/>
              </w:numPr>
              <w:spacing w:before="100" w:beforeAutospacing="1" w:line="360" w:lineRule="auto"/>
              <w:jc w:val="both"/>
              <w:rPr>
                <w:sz w:val="24"/>
                <w:szCs w:val="24"/>
                <w:lang w:eastAsia="zh-CN"/>
              </w:rPr>
            </w:pPr>
            <w:r w:rsidRPr="00FE60AB">
              <w:rPr>
                <w:sz w:val="24"/>
                <w:szCs w:val="24"/>
                <w:lang w:eastAsia="zh-CN"/>
              </w:rPr>
              <w:t>Chinese Politcal Ideology : From Marxism to Harmonious Society</w:t>
            </w:r>
          </w:p>
          <w:p w:rsidR="00A8375B" w:rsidRPr="00FE60AB" w:rsidRDefault="00A8375B" w:rsidP="002803F7">
            <w:pPr>
              <w:widowControl w:val="0"/>
              <w:numPr>
                <w:ilvl w:val="0"/>
                <w:numId w:val="19"/>
              </w:numPr>
              <w:spacing w:before="100" w:beforeAutospacing="1" w:line="360" w:lineRule="auto"/>
              <w:jc w:val="both"/>
              <w:rPr>
                <w:sz w:val="24"/>
                <w:szCs w:val="24"/>
                <w:lang w:eastAsia="zh-CN"/>
              </w:rPr>
            </w:pPr>
            <w:r w:rsidRPr="00FE60AB">
              <w:rPr>
                <w:sz w:val="24"/>
                <w:szCs w:val="24"/>
                <w:lang w:eastAsia="zh-CN"/>
              </w:rPr>
              <w:t>The characteristics of Chinese Political System</w:t>
            </w:r>
          </w:p>
          <w:p w:rsidR="00A8375B" w:rsidRPr="00FE60AB" w:rsidRDefault="00A8375B" w:rsidP="002803F7">
            <w:pPr>
              <w:widowControl w:val="0"/>
              <w:numPr>
                <w:ilvl w:val="0"/>
                <w:numId w:val="19"/>
              </w:numPr>
              <w:spacing w:before="100" w:beforeAutospacing="1" w:line="360" w:lineRule="auto"/>
              <w:jc w:val="both"/>
              <w:rPr>
                <w:sz w:val="24"/>
                <w:szCs w:val="24"/>
                <w:lang w:eastAsia="zh-CN"/>
              </w:rPr>
            </w:pPr>
            <w:r w:rsidRPr="00FE60AB">
              <w:rPr>
                <w:sz w:val="24"/>
                <w:szCs w:val="24"/>
                <w:lang w:eastAsia="zh-CN"/>
              </w:rPr>
              <w:t>Chinese government structure</w:t>
            </w:r>
          </w:p>
        </w:tc>
        <w:tc>
          <w:tcPr>
            <w:tcW w:w="2517" w:type="dxa"/>
          </w:tcPr>
          <w:p w:rsidR="00A8375B" w:rsidRPr="00FE60AB" w:rsidRDefault="00A8375B" w:rsidP="00FE60AB">
            <w:pPr>
              <w:ind w:firstLineChars="200" w:firstLine="480"/>
              <w:jc w:val="both"/>
              <w:rPr>
                <w:sz w:val="24"/>
                <w:szCs w:val="24"/>
                <w:lang w:eastAsia="zh-CN"/>
              </w:rPr>
            </w:pPr>
            <w:r w:rsidRPr="00FE60AB">
              <w:rPr>
                <w:sz w:val="24"/>
                <w:szCs w:val="24"/>
                <w:lang w:eastAsia="zh-CN"/>
              </w:rPr>
              <w:t>Reading</w:t>
            </w:r>
          </w:p>
        </w:tc>
      </w:tr>
      <w:tr w:rsidR="00A8375B" w:rsidRPr="00FE60AB">
        <w:trPr>
          <w:trHeight w:val="552"/>
        </w:trPr>
        <w:tc>
          <w:tcPr>
            <w:tcW w:w="1242" w:type="dxa"/>
          </w:tcPr>
          <w:p w:rsidR="00A8375B" w:rsidRPr="00FE60AB" w:rsidRDefault="00A8375B" w:rsidP="00A45DF3">
            <w:pPr>
              <w:jc w:val="both"/>
              <w:rPr>
                <w:sz w:val="24"/>
                <w:szCs w:val="24"/>
                <w:lang w:eastAsia="zh-CN"/>
              </w:rPr>
            </w:pPr>
            <w:r w:rsidRPr="00FE60AB">
              <w:rPr>
                <w:sz w:val="24"/>
                <w:szCs w:val="24"/>
                <w:lang w:eastAsia="zh-CN"/>
              </w:rPr>
              <w:t>Week 3</w:t>
            </w:r>
          </w:p>
        </w:tc>
        <w:tc>
          <w:tcPr>
            <w:tcW w:w="1701" w:type="dxa"/>
          </w:tcPr>
          <w:p w:rsidR="00A8375B" w:rsidRPr="00FE60AB" w:rsidRDefault="00A8375B" w:rsidP="00A45DF3">
            <w:pPr>
              <w:jc w:val="both"/>
              <w:rPr>
                <w:sz w:val="24"/>
                <w:szCs w:val="24"/>
                <w:lang w:eastAsia="zh-CN"/>
              </w:rPr>
            </w:pPr>
            <w:r w:rsidRPr="00FE60AB">
              <w:rPr>
                <w:sz w:val="24"/>
                <w:szCs w:val="24"/>
              </w:rPr>
              <w:t xml:space="preserve">Chinese </w:t>
            </w:r>
            <w:r w:rsidRPr="00FE60AB">
              <w:rPr>
                <w:sz w:val="24"/>
                <w:szCs w:val="24"/>
                <w:lang w:eastAsia="zh-CN"/>
              </w:rPr>
              <w:t>Economic Reform Since 1978</w:t>
            </w:r>
          </w:p>
        </w:tc>
        <w:tc>
          <w:tcPr>
            <w:tcW w:w="3261" w:type="dxa"/>
          </w:tcPr>
          <w:p w:rsidR="00A8375B" w:rsidRPr="00FE60AB" w:rsidRDefault="00A8375B" w:rsidP="0042397B">
            <w:pPr>
              <w:numPr>
                <w:ilvl w:val="0"/>
                <w:numId w:val="23"/>
              </w:numPr>
              <w:spacing w:before="100" w:beforeAutospacing="1" w:line="360" w:lineRule="auto"/>
              <w:rPr>
                <w:sz w:val="24"/>
                <w:szCs w:val="24"/>
                <w:lang w:eastAsia="zh-CN"/>
              </w:rPr>
            </w:pPr>
            <w:r w:rsidRPr="00FE60AB">
              <w:rPr>
                <w:sz w:val="24"/>
                <w:szCs w:val="24"/>
                <w:lang w:eastAsia="zh-CN"/>
              </w:rPr>
              <w:t>The Process of Chinese economic reform</w:t>
            </w:r>
          </w:p>
          <w:p w:rsidR="00A8375B" w:rsidRPr="00FE60AB" w:rsidRDefault="00A8375B" w:rsidP="0042397B">
            <w:pPr>
              <w:widowControl w:val="0"/>
              <w:numPr>
                <w:ilvl w:val="0"/>
                <w:numId w:val="23"/>
              </w:numPr>
              <w:spacing w:before="100" w:beforeAutospacing="1" w:line="360" w:lineRule="auto"/>
              <w:jc w:val="both"/>
              <w:rPr>
                <w:sz w:val="24"/>
                <w:szCs w:val="24"/>
                <w:lang w:eastAsia="zh-CN"/>
              </w:rPr>
            </w:pPr>
            <w:r w:rsidRPr="00FE60AB">
              <w:rPr>
                <w:sz w:val="24"/>
                <w:szCs w:val="24"/>
                <w:lang w:eastAsia="zh-CN"/>
              </w:rPr>
              <w:t>The contribution of Economic Reform</w:t>
            </w:r>
          </w:p>
        </w:tc>
        <w:tc>
          <w:tcPr>
            <w:tcW w:w="2517" w:type="dxa"/>
          </w:tcPr>
          <w:p w:rsidR="00A8375B" w:rsidRPr="00FE60AB" w:rsidRDefault="00A8375B" w:rsidP="00A45DF3">
            <w:pPr>
              <w:jc w:val="both"/>
              <w:rPr>
                <w:sz w:val="24"/>
                <w:szCs w:val="24"/>
                <w:lang w:eastAsia="zh-CN"/>
              </w:rPr>
            </w:pPr>
            <w:r w:rsidRPr="00FE60AB">
              <w:rPr>
                <w:sz w:val="24"/>
                <w:szCs w:val="24"/>
                <w:lang w:eastAsia="zh-CN"/>
              </w:rPr>
              <w:t xml:space="preserve">      Reading</w:t>
            </w:r>
          </w:p>
        </w:tc>
      </w:tr>
      <w:tr w:rsidR="00A8375B" w:rsidRPr="00FE60AB">
        <w:trPr>
          <w:trHeight w:val="558"/>
        </w:trPr>
        <w:tc>
          <w:tcPr>
            <w:tcW w:w="1242" w:type="dxa"/>
          </w:tcPr>
          <w:p w:rsidR="00A8375B" w:rsidRPr="00FE60AB" w:rsidRDefault="00A8375B" w:rsidP="00A45DF3">
            <w:pPr>
              <w:jc w:val="both"/>
              <w:rPr>
                <w:sz w:val="24"/>
                <w:szCs w:val="24"/>
                <w:lang w:eastAsia="zh-CN"/>
              </w:rPr>
            </w:pPr>
            <w:r w:rsidRPr="00FE60AB">
              <w:rPr>
                <w:sz w:val="24"/>
                <w:szCs w:val="24"/>
                <w:lang w:eastAsia="zh-CN"/>
              </w:rPr>
              <w:t>Week 4</w:t>
            </w:r>
          </w:p>
        </w:tc>
        <w:tc>
          <w:tcPr>
            <w:tcW w:w="1701" w:type="dxa"/>
          </w:tcPr>
          <w:p w:rsidR="00A8375B" w:rsidRPr="00FE60AB" w:rsidRDefault="00A8375B" w:rsidP="00C06CE5">
            <w:pPr>
              <w:rPr>
                <w:sz w:val="24"/>
                <w:szCs w:val="24"/>
                <w:lang w:eastAsia="zh-CN"/>
              </w:rPr>
            </w:pPr>
            <w:r w:rsidRPr="00FE60AB">
              <w:rPr>
                <w:sz w:val="24"/>
                <w:szCs w:val="24"/>
                <w:lang w:eastAsia="zh-CN"/>
              </w:rPr>
              <w:t xml:space="preserve">Social and Environmental Consequenses of the Reform: </w:t>
            </w:r>
          </w:p>
        </w:tc>
        <w:tc>
          <w:tcPr>
            <w:tcW w:w="3261" w:type="dxa"/>
          </w:tcPr>
          <w:p w:rsidR="00A8375B" w:rsidRPr="00FE60AB" w:rsidRDefault="00A8375B" w:rsidP="0042397B">
            <w:pPr>
              <w:numPr>
                <w:ilvl w:val="0"/>
                <w:numId w:val="24"/>
              </w:numPr>
              <w:spacing w:before="100" w:beforeAutospacing="1" w:line="360" w:lineRule="auto"/>
              <w:rPr>
                <w:sz w:val="24"/>
                <w:szCs w:val="24"/>
                <w:lang w:eastAsia="zh-CN"/>
              </w:rPr>
            </w:pPr>
            <w:r w:rsidRPr="00FE60AB">
              <w:rPr>
                <w:sz w:val="24"/>
                <w:szCs w:val="24"/>
                <w:lang w:eastAsia="zh-CN"/>
              </w:rPr>
              <w:t>Floating Population</w:t>
            </w:r>
          </w:p>
          <w:p w:rsidR="00A8375B" w:rsidRPr="00FE60AB" w:rsidRDefault="00A8375B" w:rsidP="0042397B">
            <w:pPr>
              <w:numPr>
                <w:ilvl w:val="0"/>
                <w:numId w:val="24"/>
              </w:numPr>
              <w:spacing w:before="100" w:beforeAutospacing="1" w:line="360" w:lineRule="auto"/>
              <w:rPr>
                <w:sz w:val="24"/>
                <w:szCs w:val="24"/>
                <w:lang w:eastAsia="zh-CN"/>
              </w:rPr>
            </w:pPr>
            <w:r w:rsidRPr="00FE60AB">
              <w:rPr>
                <w:sz w:val="24"/>
                <w:szCs w:val="24"/>
                <w:lang w:eastAsia="zh-CN"/>
              </w:rPr>
              <w:t>Pollution</w:t>
            </w:r>
          </w:p>
        </w:tc>
        <w:tc>
          <w:tcPr>
            <w:tcW w:w="2517" w:type="dxa"/>
          </w:tcPr>
          <w:p w:rsidR="00A8375B" w:rsidRPr="00FE60AB" w:rsidRDefault="00A8375B" w:rsidP="00D41933">
            <w:pPr>
              <w:jc w:val="both"/>
              <w:rPr>
                <w:sz w:val="24"/>
                <w:szCs w:val="24"/>
                <w:lang w:eastAsia="zh-CN"/>
              </w:rPr>
            </w:pPr>
            <w:r w:rsidRPr="00FE60AB">
              <w:rPr>
                <w:sz w:val="24"/>
                <w:szCs w:val="24"/>
                <w:lang w:eastAsia="zh-CN"/>
              </w:rPr>
              <w:t xml:space="preserve">        Reading</w:t>
            </w:r>
          </w:p>
        </w:tc>
      </w:tr>
      <w:tr w:rsidR="00A8375B" w:rsidRPr="00FE60AB">
        <w:trPr>
          <w:trHeight w:val="567"/>
        </w:trPr>
        <w:tc>
          <w:tcPr>
            <w:tcW w:w="1242" w:type="dxa"/>
          </w:tcPr>
          <w:p w:rsidR="00A8375B" w:rsidRPr="00FE60AB" w:rsidRDefault="00A8375B" w:rsidP="00A45DF3">
            <w:pPr>
              <w:jc w:val="both"/>
              <w:rPr>
                <w:sz w:val="24"/>
                <w:szCs w:val="24"/>
                <w:lang w:eastAsia="zh-CN"/>
              </w:rPr>
            </w:pPr>
            <w:r w:rsidRPr="00FE60AB">
              <w:rPr>
                <w:sz w:val="24"/>
                <w:szCs w:val="24"/>
                <w:lang w:eastAsia="zh-CN"/>
              </w:rPr>
              <w:t>Week 5</w:t>
            </w:r>
          </w:p>
        </w:tc>
        <w:tc>
          <w:tcPr>
            <w:tcW w:w="1701" w:type="dxa"/>
          </w:tcPr>
          <w:p w:rsidR="00A8375B" w:rsidRPr="00FE60AB" w:rsidRDefault="00A8375B" w:rsidP="005159E3">
            <w:pPr>
              <w:rPr>
                <w:sz w:val="24"/>
                <w:szCs w:val="24"/>
                <w:lang w:eastAsia="zh-CN"/>
              </w:rPr>
            </w:pPr>
            <w:r w:rsidRPr="00FE60AB">
              <w:rPr>
                <w:sz w:val="24"/>
                <w:szCs w:val="24"/>
                <w:lang w:eastAsia="zh-CN"/>
              </w:rPr>
              <w:t>China and the World Economy</w:t>
            </w:r>
          </w:p>
        </w:tc>
        <w:tc>
          <w:tcPr>
            <w:tcW w:w="3261" w:type="dxa"/>
          </w:tcPr>
          <w:p w:rsidR="00A8375B" w:rsidRPr="00FE60AB" w:rsidRDefault="00A8375B" w:rsidP="0042397B">
            <w:pPr>
              <w:numPr>
                <w:ilvl w:val="0"/>
                <w:numId w:val="26"/>
              </w:numPr>
              <w:spacing w:before="100" w:beforeAutospacing="1" w:line="360" w:lineRule="auto"/>
              <w:rPr>
                <w:sz w:val="24"/>
                <w:szCs w:val="24"/>
                <w:lang w:eastAsia="zh-CN"/>
              </w:rPr>
            </w:pPr>
            <w:r w:rsidRPr="00FE60AB">
              <w:rPr>
                <w:sz w:val="24"/>
                <w:szCs w:val="24"/>
                <w:lang w:eastAsia="zh-CN"/>
              </w:rPr>
              <w:t>China and WTO</w:t>
            </w:r>
          </w:p>
          <w:p w:rsidR="00A8375B" w:rsidRPr="00FE60AB" w:rsidRDefault="00A8375B" w:rsidP="0042397B">
            <w:pPr>
              <w:numPr>
                <w:ilvl w:val="0"/>
                <w:numId w:val="26"/>
              </w:numPr>
              <w:spacing w:before="100" w:beforeAutospacing="1" w:line="360" w:lineRule="auto"/>
              <w:rPr>
                <w:sz w:val="24"/>
                <w:szCs w:val="24"/>
                <w:lang w:eastAsia="zh-CN"/>
              </w:rPr>
            </w:pPr>
            <w:r w:rsidRPr="00FE60AB">
              <w:rPr>
                <w:sz w:val="24"/>
                <w:szCs w:val="24"/>
                <w:lang w:val="en-US" w:eastAsia="zh-CN"/>
              </w:rPr>
              <w:t>Global Impact of Growing Chinese Consumerism</w:t>
            </w:r>
          </w:p>
        </w:tc>
        <w:tc>
          <w:tcPr>
            <w:tcW w:w="2517" w:type="dxa"/>
          </w:tcPr>
          <w:p w:rsidR="00A8375B" w:rsidRPr="00FE60AB" w:rsidRDefault="00A8375B" w:rsidP="00CA6AA4">
            <w:pPr>
              <w:jc w:val="both"/>
              <w:rPr>
                <w:sz w:val="24"/>
                <w:szCs w:val="24"/>
                <w:lang w:eastAsia="zh-CN"/>
              </w:rPr>
            </w:pPr>
            <w:r w:rsidRPr="00FE60AB">
              <w:rPr>
                <w:sz w:val="24"/>
                <w:szCs w:val="24"/>
                <w:lang w:eastAsia="zh-CN"/>
              </w:rPr>
              <w:t xml:space="preserve">     Reading</w:t>
            </w:r>
          </w:p>
        </w:tc>
      </w:tr>
      <w:tr w:rsidR="00A8375B" w:rsidRPr="00FE60AB">
        <w:trPr>
          <w:trHeight w:val="567"/>
        </w:trPr>
        <w:tc>
          <w:tcPr>
            <w:tcW w:w="1242" w:type="dxa"/>
          </w:tcPr>
          <w:p w:rsidR="00A8375B" w:rsidRPr="00FE60AB" w:rsidRDefault="00A8375B" w:rsidP="00A45DF3">
            <w:pPr>
              <w:jc w:val="both"/>
              <w:rPr>
                <w:sz w:val="24"/>
                <w:szCs w:val="24"/>
                <w:lang w:eastAsia="zh-CN"/>
              </w:rPr>
            </w:pPr>
            <w:r w:rsidRPr="00FE60AB">
              <w:rPr>
                <w:sz w:val="24"/>
                <w:szCs w:val="24"/>
                <w:lang w:eastAsia="zh-CN"/>
              </w:rPr>
              <w:t>Week 6</w:t>
            </w:r>
          </w:p>
        </w:tc>
        <w:tc>
          <w:tcPr>
            <w:tcW w:w="1701" w:type="dxa"/>
          </w:tcPr>
          <w:p w:rsidR="00A8375B" w:rsidRPr="00FE60AB" w:rsidRDefault="00A8375B" w:rsidP="00D41933">
            <w:pPr>
              <w:rPr>
                <w:sz w:val="24"/>
                <w:szCs w:val="24"/>
                <w:lang w:eastAsia="zh-CN"/>
              </w:rPr>
            </w:pPr>
            <w:r w:rsidRPr="00FE60AB">
              <w:rPr>
                <w:sz w:val="24"/>
                <w:szCs w:val="24"/>
                <w:lang w:eastAsia="zh-CN"/>
              </w:rPr>
              <w:t>The Construction of Harmonious Soceity and Fighting Corruption</w:t>
            </w:r>
          </w:p>
        </w:tc>
        <w:tc>
          <w:tcPr>
            <w:tcW w:w="3261" w:type="dxa"/>
          </w:tcPr>
          <w:p w:rsidR="00A8375B" w:rsidRPr="00FE60AB" w:rsidRDefault="00A8375B" w:rsidP="001E296D">
            <w:pPr>
              <w:numPr>
                <w:ilvl w:val="0"/>
                <w:numId w:val="25"/>
              </w:numPr>
              <w:spacing w:before="100" w:beforeAutospacing="1" w:line="360" w:lineRule="auto"/>
              <w:rPr>
                <w:sz w:val="24"/>
                <w:szCs w:val="24"/>
                <w:lang w:eastAsia="zh-CN"/>
              </w:rPr>
            </w:pPr>
            <w:r w:rsidRPr="00FE60AB">
              <w:rPr>
                <w:sz w:val="24"/>
                <w:szCs w:val="24"/>
                <w:lang w:eastAsia="zh-CN"/>
              </w:rPr>
              <w:t>The features of harmonious society</w:t>
            </w:r>
          </w:p>
          <w:p w:rsidR="00A8375B" w:rsidRPr="00FE60AB" w:rsidRDefault="00A8375B" w:rsidP="001E296D">
            <w:pPr>
              <w:numPr>
                <w:ilvl w:val="0"/>
                <w:numId w:val="25"/>
              </w:numPr>
              <w:spacing w:before="100" w:beforeAutospacing="1" w:line="360" w:lineRule="auto"/>
              <w:rPr>
                <w:sz w:val="24"/>
                <w:szCs w:val="24"/>
                <w:lang w:eastAsia="zh-CN"/>
              </w:rPr>
            </w:pPr>
            <w:r w:rsidRPr="00FE60AB">
              <w:rPr>
                <w:sz w:val="24"/>
                <w:szCs w:val="24"/>
                <w:lang w:eastAsia="zh-CN"/>
              </w:rPr>
              <w:t>Fighting Corrupton Under Xi and Li</w:t>
            </w:r>
          </w:p>
        </w:tc>
        <w:tc>
          <w:tcPr>
            <w:tcW w:w="2517" w:type="dxa"/>
          </w:tcPr>
          <w:p w:rsidR="00A8375B" w:rsidRPr="00FE60AB" w:rsidRDefault="00A8375B" w:rsidP="00C210E9">
            <w:pPr>
              <w:jc w:val="both"/>
              <w:rPr>
                <w:sz w:val="24"/>
                <w:szCs w:val="24"/>
                <w:lang w:eastAsia="zh-CN"/>
              </w:rPr>
            </w:pPr>
            <w:r w:rsidRPr="00FE60AB">
              <w:rPr>
                <w:sz w:val="24"/>
                <w:szCs w:val="24"/>
                <w:lang w:eastAsia="zh-CN"/>
              </w:rPr>
              <w:t xml:space="preserve">        Reading</w:t>
            </w:r>
          </w:p>
        </w:tc>
      </w:tr>
      <w:tr w:rsidR="00A8375B" w:rsidRPr="00FE60AB">
        <w:trPr>
          <w:trHeight w:val="548"/>
        </w:trPr>
        <w:tc>
          <w:tcPr>
            <w:tcW w:w="1242" w:type="dxa"/>
          </w:tcPr>
          <w:p w:rsidR="00A8375B" w:rsidRPr="00FE60AB" w:rsidRDefault="00A8375B" w:rsidP="00A45DF3">
            <w:pPr>
              <w:jc w:val="both"/>
              <w:rPr>
                <w:sz w:val="24"/>
                <w:szCs w:val="24"/>
                <w:lang w:eastAsia="zh-CN"/>
              </w:rPr>
            </w:pPr>
            <w:r w:rsidRPr="00FE60AB">
              <w:rPr>
                <w:sz w:val="24"/>
                <w:szCs w:val="24"/>
                <w:lang w:eastAsia="zh-CN"/>
              </w:rPr>
              <w:t>Week 7</w:t>
            </w:r>
          </w:p>
        </w:tc>
        <w:tc>
          <w:tcPr>
            <w:tcW w:w="1701" w:type="dxa"/>
          </w:tcPr>
          <w:p w:rsidR="00A8375B" w:rsidRPr="00FE60AB" w:rsidRDefault="00A8375B" w:rsidP="005159E3">
            <w:pPr>
              <w:rPr>
                <w:sz w:val="24"/>
                <w:szCs w:val="24"/>
                <w:lang w:eastAsia="zh-CN"/>
              </w:rPr>
            </w:pPr>
            <w:r w:rsidRPr="00FE60AB">
              <w:rPr>
                <w:sz w:val="24"/>
                <w:szCs w:val="24"/>
                <w:lang w:eastAsia="zh-CN"/>
              </w:rPr>
              <w:t>Exam1</w:t>
            </w:r>
          </w:p>
        </w:tc>
        <w:tc>
          <w:tcPr>
            <w:tcW w:w="3261" w:type="dxa"/>
          </w:tcPr>
          <w:p w:rsidR="00A8375B" w:rsidRPr="00FE60AB" w:rsidRDefault="00A8375B" w:rsidP="00A45DF3">
            <w:pPr>
              <w:jc w:val="both"/>
              <w:rPr>
                <w:sz w:val="24"/>
                <w:szCs w:val="24"/>
              </w:rPr>
            </w:pPr>
          </w:p>
        </w:tc>
        <w:tc>
          <w:tcPr>
            <w:tcW w:w="2517" w:type="dxa"/>
          </w:tcPr>
          <w:p w:rsidR="00A8375B" w:rsidRPr="00FE60AB" w:rsidRDefault="00A8375B" w:rsidP="00A45DF3">
            <w:pPr>
              <w:jc w:val="both"/>
              <w:rPr>
                <w:sz w:val="24"/>
                <w:szCs w:val="24"/>
              </w:rPr>
            </w:pPr>
          </w:p>
        </w:tc>
      </w:tr>
      <w:tr w:rsidR="00A8375B" w:rsidRPr="00FE60AB">
        <w:trPr>
          <w:trHeight w:val="555"/>
        </w:trPr>
        <w:tc>
          <w:tcPr>
            <w:tcW w:w="1242" w:type="dxa"/>
          </w:tcPr>
          <w:p w:rsidR="00A8375B" w:rsidRPr="00FE60AB" w:rsidRDefault="00A8375B" w:rsidP="00A45DF3">
            <w:pPr>
              <w:jc w:val="both"/>
              <w:rPr>
                <w:sz w:val="24"/>
                <w:szCs w:val="24"/>
                <w:lang w:eastAsia="zh-CN"/>
              </w:rPr>
            </w:pPr>
            <w:r w:rsidRPr="00FE60AB">
              <w:rPr>
                <w:sz w:val="24"/>
                <w:szCs w:val="24"/>
                <w:lang w:eastAsia="zh-CN"/>
              </w:rPr>
              <w:t>Week 8</w:t>
            </w:r>
          </w:p>
        </w:tc>
        <w:tc>
          <w:tcPr>
            <w:tcW w:w="1701" w:type="dxa"/>
          </w:tcPr>
          <w:p w:rsidR="00A8375B" w:rsidRPr="00FE60AB" w:rsidRDefault="00A8375B" w:rsidP="00CA5644">
            <w:pPr>
              <w:rPr>
                <w:sz w:val="24"/>
                <w:szCs w:val="24"/>
              </w:rPr>
            </w:pPr>
            <w:r w:rsidRPr="00FE60AB">
              <w:rPr>
                <w:sz w:val="24"/>
                <w:szCs w:val="24"/>
              </w:rPr>
              <w:t xml:space="preserve">Intro to Chinese Constitution Law </w:t>
            </w:r>
          </w:p>
          <w:p w:rsidR="00A8375B" w:rsidRPr="00FE60AB" w:rsidRDefault="00A8375B" w:rsidP="00CA5644">
            <w:pPr>
              <w:rPr>
                <w:sz w:val="24"/>
                <w:szCs w:val="24"/>
                <w:lang w:eastAsia="zh-CN"/>
              </w:rPr>
            </w:pPr>
          </w:p>
        </w:tc>
        <w:tc>
          <w:tcPr>
            <w:tcW w:w="3261" w:type="dxa"/>
          </w:tcPr>
          <w:p w:rsidR="00A8375B" w:rsidRPr="00FE60AB" w:rsidRDefault="00A8375B" w:rsidP="00FE60AB">
            <w:pPr>
              <w:ind w:firstLineChars="200" w:firstLine="480"/>
              <w:rPr>
                <w:sz w:val="24"/>
                <w:szCs w:val="24"/>
              </w:rPr>
            </w:pPr>
            <w:r w:rsidRPr="00FE60AB">
              <w:rPr>
                <w:sz w:val="24"/>
                <w:szCs w:val="24"/>
              </w:rPr>
              <w:t>Political System in China</w:t>
            </w:r>
          </w:p>
          <w:p w:rsidR="00A8375B" w:rsidRPr="00FE60AB" w:rsidRDefault="00A8375B" w:rsidP="00CA5644">
            <w:pPr>
              <w:ind w:left="420"/>
              <w:rPr>
                <w:sz w:val="24"/>
                <w:szCs w:val="24"/>
              </w:rPr>
            </w:pPr>
            <w:r w:rsidRPr="00FE60AB">
              <w:rPr>
                <w:sz w:val="24"/>
                <w:szCs w:val="24"/>
              </w:rPr>
              <w:t>Basic contents in constitution</w:t>
            </w:r>
          </w:p>
          <w:p w:rsidR="00A8375B" w:rsidRPr="00FE60AB" w:rsidRDefault="00A8375B" w:rsidP="00CA5644">
            <w:pPr>
              <w:ind w:left="420"/>
              <w:rPr>
                <w:sz w:val="24"/>
                <w:szCs w:val="24"/>
              </w:rPr>
            </w:pPr>
            <w:r w:rsidRPr="00FE60AB">
              <w:rPr>
                <w:sz w:val="24"/>
                <w:szCs w:val="24"/>
              </w:rPr>
              <w:t xml:space="preserve">Influences brought by WTO </w:t>
            </w:r>
          </w:p>
          <w:p w:rsidR="00A8375B" w:rsidRPr="00FE60AB" w:rsidRDefault="00A8375B" w:rsidP="00CA5644">
            <w:pPr>
              <w:spacing w:before="100" w:beforeAutospacing="1" w:line="360" w:lineRule="auto"/>
              <w:ind w:left="390"/>
              <w:rPr>
                <w:sz w:val="24"/>
                <w:szCs w:val="24"/>
                <w:lang w:eastAsia="zh-CN"/>
              </w:rPr>
            </w:pPr>
          </w:p>
        </w:tc>
        <w:tc>
          <w:tcPr>
            <w:tcW w:w="2517" w:type="dxa"/>
          </w:tcPr>
          <w:p w:rsidR="00A8375B" w:rsidRPr="00FE60AB" w:rsidRDefault="00A8375B" w:rsidP="00CA5644">
            <w:pPr>
              <w:spacing w:before="100" w:beforeAutospacing="1" w:line="360" w:lineRule="auto"/>
              <w:ind w:left="390"/>
              <w:rPr>
                <w:sz w:val="24"/>
                <w:szCs w:val="24"/>
                <w:lang w:eastAsia="zh-CN"/>
              </w:rPr>
            </w:pPr>
            <w:r w:rsidRPr="00FE60AB">
              <w:rPr>
                <w:sz w:val="24"/>
                <w:szCs w:val="24"/>
                <w:lang w:eastAsia="zh-CN"/>
              </w:rPr>
              <w:t>Reading</w:t>
            </w:r>
          </w:p>
        </w:tc>
      </w:tr>
      <w:tr w:rsidR="00A8375B" w:rsidRPr="00FE60AB">
        <w:trPr>
          <w:trHeight w:val="549"/>
        </w:trPr>
        <w:tc>
          <w:tcPr>
            <w:tcW w:w="1242" w:type="dxa"/>
          </w:tcPr>
          <w:p w:rsidR="00A8375B" w:rsidRPr="00FE60AB" w:rsidRDefault="00A8375B" w:rsidP="00A45DF3">
            <w:pPr>
              <w:jc w:val="both"/>
              <w:rPr>
                <w:sz w:val="24"/>
                <w:szCs w:val="24"/>
                <w:lang w:eastAsia="zh-CN"/>
              </w:rPr>
            </w:pPr>
            <w:r w:rsidRPr="00FE60AB">
              <w:rPr>
                <w:sz w:val="24"/>
                <w:szCs w:val="24"/>
                <w:lang w:eastAsia="zh-CN"/>
              </w:rPr>
              <w:t>Week 9</w:t>
            </w:r>
          </w:p>
        </w:tc>
        <w:tc>
          <w:tcPr>
            <w:tcW w:w="1701" w:type="dxa"/>
          </w:tcPr>
          <w:p w:rsidR="00A8375B" w:rsidRPr="00FE60AB" w:rsidRDefault="00A8375B" w:rsidP="00CA5644">
            <w:pPr>
              <w:rPr>
                <w:sz w:val="24"/>
                <w:szCs w:val="24"/>
              </w:rPr>
            </w:pPr>
            <w:r w:rsidRPr="00FE60AB">
              <w:rPr>
                <w:sz w:val="24"/>
                <w:szCs w:val="24"/>
              </w:rPr>
              <w:t>Intro to Procedure Law in China</w:t>
            </w:r>
          </w:p>
          <w:p w:rsidR="00A8375B" w:rsidRPr="00FE60AB" w:rsidRDefault="00A8375B" w:rsidP="00CA5644">
            <w:pPr>
              <w:rPr>
                <w:sz w:val="24"/>
                <w:szCs w:val="24"/>
                <w:lang w:eastAsia="zh-CN"/>
              </w:rPr>
            </w:pPr>
          </w:p>
        </w:tc>
        <w:tc>
          <w:tcPr>
            <w:tcW w:w="3261" w:type="dxa"/>
          </w:tcPr>
          <w:p w:rsidR="00A8375B" w:rsidRPr="00FE60AB" w:rsidRDefault="00A8375B" w:rsidP="00FE60AB">
            <w:pPr>
              <w:ind w:firstLineChars="150" w:firstLine="360"/>
              <w:rPr>
                <w:bCs/>
                <w:sz w:val="24"/>
                <w:szCs w:val="24"/>
              </w:rPr>
            </w:pPr>
            <w:r w:rsidRPr="00FE60AB">
              <w:rPr>
                <w:bCs/>
                <w:sz w:val="24"/>
                <w:szCs w:val="24"/>
              </w:rPr>
              <w:t>Court System of PRC</w:t>
            </w:r>
          </w:p>
          <w:p w:rsidR="00A8375B" w:rsidRPr="00FE60AB" w:rsidRDefault="00A8375B" w:rsidP="00FE60AB">
            <w:pPr>
              <w:ind w:firstLineChars="150" w:firstLine="360"/>
              <w:rPr>
                <w:bCs/>
                <w:shadow/>
                <w:color w:val="FFFFFF"/>
                <w:sz w:val="24"/>
                <w:szCs w:val="24"/>
              </w:rPr>
            </w:pPr>
            <w:r w:rsidRPr="00FE60AB">
              <w:rPr>
                <w:bCs/>
                <w:sz w:val="24"/>
                <w:szCs w:val="24"/>
              </w:rPr>
              <w:t>Trial in Court</w:t>
            </w:r>
          </w:p>
          <w:p w:rsidR="00A8375B" w:rsidRPr="00FE60AB" w:rsidRDefault="00A8375B" w:rsidP="00FE60AB">
            <w:pPr>
              <w:ind w:firstLineChars="150" w:firstLine="360"/>
              <w:rPr>
                <w:bCs/>
                <w:shadow/>
                <w:color w:val="FFFFFF"/>
                <w:sz w:val="24"/>
                <w:szCs w:val="24"/>
              </w:rPr>
            </w:pPr>
            <w:r w:rsidRPr="00FE60AB">
              <w:rPr>
                <w:bCs/>
                <w:sz w:val="24"/>
                <w:szCs w:val="24"/>
              </w:rPr>
              <w:t xml:space="preserve">Procedures in the trial </w:t>
            </w:r>
          </w:p>
          <w:p w:rsidR="00A8375B" w:rsidRPr="00FE60AB" w:rsidRDefault="00A8375B" w:rsidP="00FE60AB">
            <w:pPr>
              <w:ind w:firstLineChars="150" w:firstLine="360"/>
              <w:rPr>
                <w:bCs/>
                <w:shadow/>
                <w:color w:val="CCECFF"/>
                <w:sz w:val="24"/>
                <w:szCs w:val="24"/>
              </w:rPr>
            </w:pPr>
            <w:r w:rsidRPr="00FE60AB">
              <w:rPr>
                <w:bCs/>
                <w:sz w:val="24"/>
                <w:szCs w:val="24"/>
              </w:rPr>
              <w:t>Procedure of Second Instance</w:t>
            </w:r>
            <w:r w:rsidRPr="00FE60AB">
              <w:rPr>
                <w:bCs/>
                <w:shadow/>
                <w:color w:val="CCECFF"/>
                <w:sz w:val="24"/>
                <w:szCs w:val="24"/>
              </w:rPr>
              <w:t xml:space="preserve"> </w:t>
            </w:r>
          </w:p>
          <w:p w:rsidR="00A8375B" w:rsidRPr="00FE60AB" w:rsidRDefault="00A8375B" w:rsidP="00FE60AB">
            <w:pPr>
              <w:ind w:firstLineChars="150" w:firstLine="360"/>
              <w:rPr>
                <w:bCs/>
                <w:sz w:val="24"/>
                <w:szCs w:val="24"/>
              </w:rPr>
            </w:pPr>
            <w:r w:rsidRPr="00FE60AB">
              <w:rPr>
                <w:bCs/>
                <w:sz w:val="24"/>
                <w:szCs w:val="24"/>
              </w:rPr>
              <w:t>Procedure for Trial Supervision</w:t>
            </w:r>
          </w:p>
          <w:p w:rsidR="00A8375B" w:rsidRPr="00FE60AB" w:rsidRDefault="00A8375B" w:rsidP="00CA5644">
            <w:pPr>
              <w:widowControl w:val="0"/>
              <w:spacing w:before="100" w:beforeAutospacing="1" w:line="360" w:lineRule="auto"/>
              <w:ind w:left="360"/>
              <w:jc w:val="both"/>
              <w:rPr>
                <w:sz w:val="24"/>
                <w:szCs w:val="24"/>
                <w:lang w:eastAsia="zh-CN"/>
              </w:rPr>
            </w:pPr>
          </w:p>
        </w:tc>
        <w:tc>
          <w:tcPr>
            <w:tcW w:w="2517" w:type="dxa"/>
          </w:tcPr>
          <w:p w:rsidR="00A8375B" w:rsidRPr="00FE60AB" w:rsidRDefault="00A8375B" w:rsidP="00FE60AB">
            <w:pPr>
              <w:ind w:firstLineChars="200" w:firstLine="480"/>
              <w:jc w:val="both"/>
              <w:rPr>
                <w:sz w:val="24"/>
                <w:szCs w:val="24"/>
                <w:lang w:eastAsia="zh-CN"/>
              </w:rPr>
            </w:pPr>
            <w:r w:rsidRPr="00FE60AB">
              <w:rPr>
                <w:sz w:val="24"/>
                <w:szCs w:val="24"/>
                <w:lang w:eastAsia="zh-CN"/>
              </w:rPr>
              <w:t>Reading</w:t>
            </w:r>
          </w:p>
        </w:tc>
      </w:tr>
      <w:tr w:rsidR="00A8375B" w:rsidRPr="00FE60AB">
        <w:trPr>
          <w:trHeight w:val="557"/>
        </w:trPr>
        <w:tc>
          <w:tcPr>
            <w:tcW w:w="1242" w:type="dxa"/>
          </w:tcPr>
          <w:p w:rsidR="00A8375B" w:rsidRPr="00FE60AB" w:rsidRDefault="00A8375B" w:rsidP="00A45DF3">
            <w:pPr>
              <w:jc w:val="both"/>
              <w:rPr>
                <w:sz w:val="24"/>
                <w:szCs w:val="24"/>
                <w:lang w:eastAsia="zh-CN"/>
              </w:rPr>
            </w:pPr>
            <w:r w:rsidRPr="00FE60AB">
              <w:rPr>
                <w:sz w:val="24"/>
                <w:szCs w:val="24"/>
                <w:lang w:eastAsia="zh-CN"/>
              </w:rPr>
              <w:t>Week 10</w:t>
            </w:r>
          </w:p>
        </w:tc>
        <w:tc>
          <w:tcPr>
            <w:tcW w:w="1701" w:type="dxa"/>
          </w:tcPr>
          <w:p w:rsidR="00A8375B" w:rsidRPr="00FE60AB" w:rsidRDefault="00A8375B" w:rsidP="00CA5644">
            <w:pPr>
              <w:rPr>
                <w:sz w:val="24"/>
                <w:szCs w:val="24"/>
              </w:rPr>
            </w:pPr>
            <w:r w:rsidRPr="00FE60AB">
              <w:rPr>
                <w:sz w:val="24"/>
                <w:szCs w:val="24"/>
              </w:rPr>
              <w:t xml:space="preserve">Criminal Procedure Law </w:t>
            </w:r>
          </w:p>
          <w:p w:rsidR="00A8375B" w:rsidRPr="00FE60AB" w:rsidRDefault="00A8375B" w:rsidP="00CA5644">
            <w:pPr>
              <w:jc w:val="both"/>
              <w:rPr>
                <w:sz w:val="24"/>
                <w:szCs w:val="24"/>
                <w:lang w:eastAsia="zh-CN"/>
              </w:rPr>
            </w:pPr>
          </w:p>
        </w:tc>
        <w:tc>
          <w:tcPr>
            <w:tcW w:w="3261" w:type="dxa"/>
          </w:tcPr>
          <w:p w:rsidR="00A8375B" w:rsidRPr="00FE60AB" w:rsidRDefault="00A8375B" w:rsidP="00FE60AB">
            <w:pPr>
              <w:ind w:firstLineChars="150" w:firstLine="360"/>
              <w:rPr>
                <w:bCs/>
                <w:sz w:val="24"/>
                <w:szCs w:val="24"/>
              </w:rPr>
            </w:pPr>
            <w:r w:rsidRPr="00FE60AB">
              <w:rPr>
                <w:bCs/>
                <w:sz w:val="24"/>
                <w:szCs w:val="24"/>
              </w:rPr>
              <w:t>Parties involved in Criminal Cases</w:t>
            </w:r>
          </w:p>
          <w:p w:rsidR="00A8375B" w:rsidRPr="00FE60AB" w:rsidRDefault="00A8375B" w:rsidP="00FE60AB">
            <w:pPr>
              <w:ind w:firstLineChars="150" w:firstLine="360"/>
              <w:rPr>
                <w:bCs/>
                <w:sz w:val="24"/>
                <w:szCs w:val="24"/>
              </w:rPr>
            </w:pPr>
            <w:r w:rsidRPr="00FE60AB">
              <w:rPr>
                <w:bCs/>
                <w:sz w:val="24"/>
                <w:szCs w:val="24"/>
              </w:rPr>
              <w:t>Jurisdiction</w:t>
            </w:r>
          </w:p>
          <w:p w:rsidR="00A8375B" w:rsidRPr="00FE60AB" w:rsidRDefault="00A8375B" w:rsidP="00FE60AB">
            <w:pPr>
              <w:ind w:firstLineChars="150" w:firstLine="360"/>
              <w:rPr>
                <w:bCs/>
                <w:sz w:val="24"/>
                <w:szCs w:val="24"/>
              </w:rPr>
            </w:pPr>
            <w:r w:rsidRPr="00FE60AB">
              <w:rPr>
                <w:bCs/>
                <w:sz w:val="24"/>
                <w:szCs w:val="24"/>
              </w:rPr>
              <w:t xml:space="preserve">Trials of cases </w:t>
            </w:r>
          </w:p>
          <w:p w:rsidR="00A8375B" w:rsidRPr="00FE60AB" w:rsidRDefault="00A8375B" w:rsidP="00FE60AB">
            <w:pPr>
              <w:ind w:firstLineChars="150" w:firstLine="360"/>
              <w:rPr>
                <w:bCs/>
                <w:sz w:val="24"/>
                <w:szCs w:val="24"/>
              </w:rPr>
            </w:pPr>
            <w:r w:rsidRPr="00FE60AB">
              <w:rPr>
                <w:bCs/>
                <w:sz w:val="24"/>
                <w:szCs w:val="24"/>
              </w:rPr>
              <w:t>Rights of suspects or criminals</w:t>
            </w:r>
          </w:p>
          <w:p w:rsidR="00A8375B" w:rsidRPr="00FE60AB" w:rsidRDefault="00A8375B" w:rsidP="00FE60AB">
            <w:pPr>
              <w:ind w:firstLineChars="150" w:firstLine="360"/>
              <w:rPr>
                <w:bCs/>
                <w:sz w:val="24"/>
                <w:szCs w:val="24"/>
              </w:rPr>
            </w:pPr>
            <w:r w:rsidRPr="00FE60AB">
              <w:rPr>
                <w:bCs/>
                <w:sz w:val="24"/>
                <w:szCs w:val="24"/>
              </w:rPr>
              <w:t>Death Penalty in China</w:t>
            </w:r>
          </w:p>
          <w:p w:rsidR="00A8375B" w:rsidRPr="00FE60AB" w:rsidRDefault="00A8375B" w:rsidP="00CA5644">
            <w:pPr>
              <w:widowControl w:val="0"/>
              <w:spacing w:before="100" w:beforeAutospacing="1" w:line="360" w:lineRule="auto"/>
              <w:ind w:left="360"/>
              <w:jc w:val="both"/>
              <w:rPr>
                <w:sz w:val="24"/>
                <w:szCs w:val="24"/>
                <w:lang w:eastAsia="zh-CN"/>
              </w:rPr>
            </w:pPr>
          </w:p>
        </w:tc>
        <w:tc>
          <w:tcPr>
            <w:tcW w:w="2517" w:type="dxa"/>
          </w:tcPr>
          <w:p w:rsidR="00A8375B" w:rsidRPr="00FE60AB" w:rsidRDefault="00A8375B" w:rsidP="00CA5644">
            <w:pPr>
              <w:jc w:val="both"/>
              <w:rPr>
                <w:sz w:val="24"/>
                <w:szCs w:val="24"/>
                <w:lang w:eastAsia="zh-CN"/>
              </w:rPr>
            </w:pPr>
            <w:r w:rsidRPr="00FE60AB">
              <w:rPr>
                <w:sz w:val="24"/>
                <w:szCs w:val="24"/>
                <w:lang w:eastAsia="zh-CN"/>
              </w:rPr>
              <w:t xml:space="preserve">      Reading</w:t>
            </w:r>
          </w:p>
        </w:tc>
      </w:tr>
      <w:tr w:rsidR="00A8375B" w:rsidRPr="00FE60AB">
        <w:trPr>
          <w:trHeight w:val="565"/>
        </w:trPr>
        <w:tc>
          <w:tcPr>
            <w:tcW w:w="1242" w:type="dxa"/>
          </w:tcPr>
          <w:p w:rsidR="00A8375B" w:rsidRPr="00FE60AB" w:rsidRDefault="00A8375B" w:rsidP="00A45DF3">
            <w:pPr>
              <w:jc w:val="both"/>
              <w:rPr>
                <w:sz w:val="24"/>
                <w:szCs w:val="24"/>
                <w:lang w:eastAsia="zh-CN"/>
              </w:rPr>
            </w:pPr>
            <w:r w:rsidRPr="00FE60AB">
              <w:rPr>
                <w:sz w:val="24"/>
                <w:szCs w:val="24"/>
                <w:lang w:eastAsia="zh-CN"/>
              </w:rPr>
              <w:t>Week 11</w:t>
            </w:r>
          </w:p>
        </w:tc>
        <w:tc>
          <w:tcPr>
            <w:tcW w:w="1701" w:type="dxa"/>
          </w:tcPr>
          <w:p w:rsidR="00A8375B" w:rsidRPr="00FE60AB" w:rsidRDefault="00A8375B" w:rsidP="00CA5644">
            <w:pPr>
              <w:rPr>
                <w:sz w:val="24"/>
                <w:szCs w:val="24"/>
              </w:rPr>
            </w:pPr>
            <w:r w:rsidRPr="00FE60AB">
              <w:rPr>
                <w:sz w:val="24"/>
                <w:szCs w:val="24"/>
              </w:rPr>
              <w:t>Civil Law in China</w:t>
            </w:r>
          </w:p>
          <w:p w:rsidR="00A8375B" w:rsidRPr="00FE60AB" w:rsidRDefault="00A8375B" w:rsidP="00CA5644">
            <w:pPr>
              <w:rPr>
                <w:sz w:val="24"/>
                <w:szCs w:val="24"/>
                <w:lang w:eastAsia="zh-CN"/>
              </w:rPr>
            </w:pPr>
          </w:p>
        </w:tc>
        <w:tc>
          <w:tcPr>
            <w:tcW w:w="3261" w:type="dxa"/>
          </w:tcPr>
          <w:p w:rsidR="00A8375B" w:rsidRPr="00FE60AB" w:rsidRDefault="00A8375B" w:rsidP="00FE60AB">
            <w:pPr>
              <w:ind w:leftChars="150" w:left="300" w:firstLineChars="150" w:firstLine="360"/>
              <w:rPr>
                <w:bCs/>
                <w:sz w:val="24"/>
                <w:szCs w:val="24"/>
              </w:rPr>
            </w:pPr>
            <w:r w:rsidRPr="00FE60AB">
              <w:rPr>
                <w:bCs/>
                <w:sz w:val="24"/>
                <w:szCs w:val="24"/>
              </w:rPr>
              <w:t>General Introduction to Legislation</w:t>
            </w:r>
          </w:p>
          <w:p w:rsidR="00A8375B" w:rsidRPr="00FE60AB" w:rsidRDefault="00A8375B" w:rsidP="00FE60AB">
            <w:pPr>
              <w:ind w:firstLineChars="300" w:firstLine="720"/>
              <w:rPr>
                <w:bCs/>
                <w:sz w:val="24"/>
                <w:szCs w:val="24"/>
              </w:rPr>
            </w:pPr>
            <w:r w:rsidRPr="00FE60AB">
              <w:rPr>
                <w:bCs/>
                <w:sz w:val="24"/>
                <w:szCs w:val="24"/>
              </w:rPr>
              <w:t>Basic Framework</w:t>
            </w:r>
          </w:p>
          <w:p w:rsidR="00A8375B" w:rsidRPr="00FE60AB" w:rsidRDefault="00A8375B" w:rsidP="00FE60AB">
            <w:pPr>
              <w:ind w:leftChars="150" w:left="300" w:firstLineChars="150" w:firstLine="360"/>
              <w:rPr>
                <w:bCs/>
                <w:sz w:val="24"/>
                <w:szCs w:val="24"/>
              </w:rPr>
            </w:pPr>
            <w:r w:rsidRPr="00FE60AB">
              <w:rPr>
                <w:bCs/>
                <w:sz w:val="24"/>
                <w:szCs w:val="24"/>
              </w:rPr>
              <w:t>Basic Principles</w:t>
            </w:r>
          </w:p>
          <w:p w:rsidR="00A8375B" w:rsidRPr="00FE60AB" w:rsidRDefault="00A8375B" w:rsidP="00CA5644">
            <w:pPr>
              <w:rPr>
                <w:bCs/>
                <w:sz w:val="24"/>
                <w:szCs w:val="24"/>
              </w:rPr>
            </w:pPr>
            <w:r w:rsidRPr="00FE60AB">
              <w:rPr>
                <w:bCs/>
                <w:sz w:val="24"/>
                <w:szCs w:val="24"/>
              </w:rPr>
              <w:t xml:space="preserve">      Real Right law </w:t>
            </w:r>
          </w:p>
          <w:p w:rsidR="00A8375B" w:rsidRPr="00FE60AB" w:rsidRDefault="00A8375B" w:rsidP="00CA5644">
            <w:pPr>
              <w:spacing w:before="100" w:beforeAutospacing="1" w:line="360" w:lineRule="auto"/>
              <w:ind w:left="360"/>
              <w:rPr>
                <w:sz w:val="24"/>
                <w:szCs w:val="24"/>
                <w:lang w:eastAsia="zh-CN"/>
              </w:rPr>
            </w:pPr>
          </w:p>
        </w:tc>
        <w:tc>
          <w:tcPr>
            <w:tcW w:w="2517" w:type="dxa"/>
          </w:tcPr>
          <w:p w:rsidR="00A8375B" w:rsidRPr="00FE60AB" w:rsidRDefault="00A8375B" w:rsidP="00CA5644">
            <w:pPr>
              <w:jc w:val="both"/>
              <w:rPr>
                <w:sz w:val="24"/>
                <w:szCs w:val="24"/>
                <w:lang w:eastAsia="zh-CN"/>
              </w:rPr>
            </w:pPr>
            <w:r w:rsidRPr="00FE60AB">
              <w:rPr>
                <w:sz w:val="24"/>
                <w:szCs w:val="24"/>
                <w:lang w:eastAsia="zh-CN"/>
              </w:rPr>
              <w:t xml:space="preserve">        Reading</w:t>
            </w:r>
          </w:p>
        </w:tc>
      </w:tr>
      <w:tr w:rsidR="00A8375B" w:rsidRPr="00FE60AB">
        <w:trPr>
          <w:trHeight w:val="559"/>
        </w:trPr>
        <w:tc>
          <w:tcPr>
            <w:tcW w:w="1242" w:type="dxa"/>
          </w:tcPr>
          <w:p w:rsidR="00A8375B" w:rsidRPr="00FE60AB" w:rsidRDefault="00A8375B" w:rsidP="00A45DF3">
            <w:pPr>
              <w:jc w:val="both"/>
              <w:rPr>
                <w:sz w:val="24"/>
                <w:szCs w:val="24"/>
                <w:lang w:eastAsia="zh-CN"/>
              </w:rPr>
            </w:pPr>
            <w:r w:rsidRPr="00FE60AB">
              <w:rPr>
                <w:sz w:val="24"/>
                <w:szCs w:val="24"/>
                <w:lang w:eastAsia="zh-CN"/>
              </w:rPr>
              <w:t>Week 12</w:t>
            </w:r>
          </w:p>
        </w:tc>
        <w:tc>
          <w:tcPr>
            <w:tcW w:w="1701" w:type="dxa"/>
          </w:tcPr>
          <w:p w:rsidR="00A8375B" w:rsidRPr="00FE60AB" w:rsidRDefault="00A8375B" w:rsidP="00CA5644">
            <w:pPr>
              <w:rPr>
                <w:sz w:val="24"/>
                <w:szCs w:val="24"/>
              </w:rPr>
            </w:pPr>
            <w:r w:rsidRPr="00FE60AB">
              <w:rPr>
                <w:sz w:val="24"/>
                <w:szCs w:val="24"/>
              </w:rPr>
              <w:t>Administrative law and Administrative Procedure Law</w:t>
            </w:r>
          </w:p>
          <w:p w:rsidR="00A8375B" w:rsidRPr="00FE60AB" w:rsidRDefault="00A8375B" w:rsidP="00CA5644">
            <w:pPr>
              <w:rPr>
                <w:sz w:val="24"/>
                <w:szCs w:val="24"/>
                <w:lang w:eastAsia="zh-CN"/>
              </w:rPr>
            </w:pPr>
          </w:p>
        </w:tc>
        <w:tc>
          <w:tcPr>
            <w:tcW w:w="3261" w:type="dxa"/>
          </w:tcPr>
          <w:p w:rsidR="00A8375B" w:rsidRPr="00FE60AB" w:rsidRDefault="00A8375B" w:rsidP="00FE60AB">
            <w:pPr>
              <w:ind w:leftChars="150" w:left="300" w:firstLineChars="150" w:firstLine="360"/>
              <w:rPr>
                <w:bCs/>
                <w:sz w:val="24"/>
                <w:szCs w:val="24"/>
              </w:rPr>
            </w:pPr>
            <w:r w:rsidRPr="00FE60AB">
              <w:rPr>
                <w:bCs/>
                <w:sz w:val="24"/>
                <w:szCs w:val="24"/>
              </w:rPr>
              <w:t>General Introduction to Legislation</w:t>
            </w:r>
          </w:p>
          <w:p w:rsidR="00A8375B" w:rsidRPr="00FE60AB" w:rsidRDefault="00A8375B" w:rsidP="00FE60AB">
            <w:pPr>
              <w:ind w:leftChars="150" w:left="300" w:firstLineChars="150" w:firstLine="360"/>
              <w:rPr>
                <w:bCs/>
                <w:sz w:val="24"/>
                <w:szCs w:val="24"/>
              </w:rPr>
            </w:pPr>
            <w:r w:rsidRPr="00FE60AB">
              <w:rPr>
                <w:bCs/>
                <w:sz w:val="24"/>
                <w:szCs w:val="24"/>
              </w:rPr>
              <w:t xml:space="preserve"> Problems existed in China and prospects in the future</w:t>
            </w:r>
          </w:p>
          <w:p w:rsidR="00A8375B" w:rsidRPr="00FE60AB" w:rsidRDefault="00A8375B" w:rsidP="00CA5644">
            <w:pPr>
              <w:spacing w:before="100" w:beforeAutospacing="1" w:line="360" w:lineRule="auto"/>
              <w:ind w:left="360"/>
              <w:rPr>
                <w:sz w:val="24"/>
                <w:szCs w:val="24"/>
                <w:lang w:eastAsia="zh-CN"/>
              </w:rPr>
            </w:pPr>
          </w:p>
        </w:tc>
        <w:tc>
          <w:tcPr>
            <w:tcW w:w="2517" w:type="dxa"/>
          </w:tcPr>
          <w:p w:rsidR="00A8375B" w:rsidRPr="00FE60AB" w:rsidRDefault="00A8375B" w:rsidP="00CA5644">
            <w:pPr>
              <w:jc w:val="both"/>
              <w:rPr>
                <w:sz w:val="24"/>
                <w:szCs w:val="24"/>
                <w:lang w:eastAsia="zh-CN"/>
              </w:rPr>
            </w:pPr>
            <w:r w:rsidRPr="00FE60AB">
              <w:rPr>
                <w:sz w:val="24"/>
                <w:szCs w:val="24"/>
                <w:lang w:eastAsia="zh-CN"/>
              </w:rPr>
              <w:t xml:space="preserve">     Reading</w:t>
            </w:r>
          </w:p>
        </w:tc>
      </w:tr>
      <w:tr w:rsidR="00A8375B" w:rsidRPr="00FE60AB">
        <w:trPr>
          <w:trHeight w:val="554"/>
        </w:trPr>
        <w:tc>
          <w:tcPr>
            <w:tcW w:w="1242" w:type="dxa"/>
          </w:tcPr>
          <w:p w:rsidR="00A8375B" w:rsidRPr="00FE60AB" w:rsidRDefault="00A8375B" w:rsidP="00A45DF3">
            <w:pPr>
              <w:jc w:val="both"/>
              <w:rPr>
                <w:sz w:val="24"/>
                <w:szCs w:val="24"/>
                <w:lang w:eastAsia="zh-CN"/>
              </w:rPr>
            </w:pPr>
            <w:r w:rsidRPr="00FE60AB">
              <w:rPr>
                <w:sz w:val="24"/>
                <w:szCs w:val="24"/>
                <w:lang w:eastAsia="zh-CN"/>
              </w:rPr>
              <w:t>Week 13</w:t>
            </w:r>
          </w:p>
        </w:tc>
        <w:tc>
          <w:tcPr>
            <w:tcW w:w="1701" w:type="dxa"/>
          </w:tcPr>
          <w:p w:rsidR="00A8375B" w:rsidRPr="00FE60AB" w:rsidRDefault="00A8375B" w:rsidP="00CA5644">
            <w:pPr>
              <w:rPr>
                <w:sz w:val="24"/>
                <w:szCs w:val="24"/>
              </w:rPr>
            </w:pPr>
            <w:r w:rsidRPr="00FE60AB">
              <w:rPr>
                <w:sz w:val="24"/>
                <w:szCs w:val="24"/>
              </w:rPr>
              <w:t>Intellectual Property law In China (May be available)</w:t>
            </w:r>
          </w:p>
          <w:p w:rsidR="00A8375B" w:rsidRPr="00FE60AB" w:rsidRDefault="00A8375B" w:rsidP="00CA5644">
            <w:pPr>
              <w:rPr>
                <w:sz w:val="24"/>
                <w:szCs w:val="24"/>
                <w:lang w:eastAsia="zh-CN"/>
              </w:rPr>
            </w:pPr>
          </w:p>
        </w:tc>
        <w:tc>
          <w:tcPr>
            <w:tcW w:w="3261" w:type="dxa"/>
          </w:tcPr>
          <w:p w:rsidR="00A8375B" w:rsidRPr="00FE60AB" w:rsidRDefault="00A8375B" w:rsidP="00FE60AB">
            <w:pPr>
              <w:ind w:leftChars="150" w:left="300" w:firstLineChars="150" w:firstLine="360"/>
              <w:rPr>
                <w:bCs/>
                <w:sz w:val="24"/>
                <w:szCs w:val="24"/>
              </w:rPr>
            </w:pPr>
            <w:r w:rsidRPr="00FE60AB">
              <w:rPr>
                <w:bCs/>
                <w:sz w:val="24"/>
                <w:szCs w:val="24"/>
              </w:rPr>
              <w:t>General Introduction to Legislation</w:t>
            </w:r>
          </w:p>
          <w:p w:rsidR="00A8375B" w:rsidRPr="00FE60AB" w:rsidRDefault="00A8375B" w:rsidP="00FE60AB">
            <w:pPr>
              <w:ind w:leftChars="150" w:left="300" w:firstLineChars="150" w:firstLine="360"/>
              <w:rPr>
                <w:bCs/>
                <w:sz w:val="24"/>
                <w:szCs w:val="24"/>
              </w:rPr>
            </w:pPr>
            <w:r w:rsidRPr="00FE60AB">
              <w:rPr>
                <w:bCs/>
                <w:sz w:val="24"/>
                <w:szCs w:val="24"/>
              </w:rPr>
              <w:t xml:space="preserve">  International Treaties and Intellectual property litigation in China</w:t>
            </w:r>
          </w:p>
          <w:p w:rsidR="00A8375B" w:rsidRPr="00FE60AB" w:rsidRDefault="00A8375B" w:rsidP="00FE60AB">
            <w:pPr>
              <w:ind w:leftChars="150" w:left="300" w:firstLineChars="150" w:firstLine="360"/>
              <w:rPr>
                <w:bCs/>
                <w:sz w:val="24"/>
                <w:szCs w:val="24"/>
              </w:rPr>
            </w:pPr>
            <w:r w:rsidRPr="00FE60AB">
              <w:rPr>
                <w:bCs/>
                <w:sz w:val="24"/>
                <w:szCs w:val="24"/>
              </w:rPr>
              <w:t>Problems existed in China and prospects in the future</w:t>
            </w:r>
          </w:p>
          <w:p w:rsidR="00A8375B" w:rsidRPr="00FE60AB" w:rsidRDefault="00A8375B" w:rsidP="00CA5644">
            <w:pPr>
              <w:rPr>
                <w:bCs/>
                <w:sz w:val="24"/>
                <w:szCs w:val="24"/>
              </w:rPr>
            </w:pPr>
          </w:p>
          <w:p w:rsidR="00A8375B" w:rsidRPr="00FE60AB" w:rsidRDefault="00A8375B" w:rsidP="00CA5644">
            <w:pPr>
              <w:rPr>
                <w:sz w:val="24"/>
                <w:szCs w:val="24"/>
              </w:rPr>
            </w:pPr>
            <w:r w:rsidRPr="00FE60AB">
              <w:rPr>
                <w:sz w:val="24"/>
                <w:szCs w:val="24"/>
              </w:rPr>
              <w:t xml:space="preserve">  </w:t>
            </w:r>
          </w:p>
          <w:p w:rsidR="00A8375B" w:rsidRPr="00FE60AB" w:rsidRDefault="00A8375B" w:rsidP="00CA5644">
            <w:pPr>
              <w:spacing w:before="100" w:beforeAutospacing="1" w:line="360" w:lineRule="auto"/>
              <w:ind w:left="360"/>
              <w:rPr>
                <w:sz w:val="24"/>
                <w:szCs w:val="24"/>
                <w:lang w:eastAsia="zh-CN"/>
              </w:rPr>
            </w:pPr>
          </w:p>
        </w:tc>
        <w:tc>
          <w:tcPr>
            <w:tcW w:w="2517" w:type="dxa"/>
          </w:tcPr>
          <w:p w:rsidR="00A8375B" w:rsidRPr="00FE60AB" w:rsidRDefault="00A8375B" w:rsidP="00CA5644">
            <w:pPr>
              <w:jc w:val="both"/>
              <w:rPr>
                <w:sz w:val="24"/>
                <w:szCs w:val="24"/>
                <w:lang w:eastAsia="zh-CN"/>
              </w:rPr>
            </w:pPr>
            <w:r w:rsidRPr="00FE60AB">
              <w:rPr>
                <w:sz w:val="24"/>
                <w:szCs w:val="24"/>
                <w:lang w:eastAsia="zh-CN"/>
              </w:rPr>
              <w:t xml:space="preserve">        Reading</w:t>
            </w:r>
          </w:p>
        </w:tc>
      </w:tr>
      <w:tr w:rsidR="00A8375B" w:rsidRPr="00FE60AB">
        <w:trPr>
          <w:trHeight w:val="560"/>
        </w:trPr>
        <w:tc>
          <w:tcPr>
            <w:tcW w:w="1242" w:type="dxa"/>
          </w:tcPr>
          <w:p w:rsidR="00A8375B" w:rsidRPr="00FE60AB" w:rsidRDefault="00A8375B" w:rsidP="00A45DF3">
            <w:pPr>
              <w:jc w:val="both"/>
              <w:rPr>
                <w:sz w:val="24"/>
                <w:szCs w:val="24"/>
                <w:lang w:eastAsia="zh-CN"/>
              </w:rPr>
            </w:pPr>
            <w:r w:rsidRPr="00FE60AB">
              <w:rPr>
                <w:sz w:val="24"/>
                <w:szCs w:val="24"/>
                <w:lang w:eastAsia="zh-CN"/>
              </w:rPr>
              <w:t>Week 14</w:t>
            </w:r>
          </w:p>
        </w:tc>
        <w:tc>
          <w:tcPr>
            <w:tcW w:w="1701" w:type="dxa"/>
          </w:tcPr>
          <w:p w:rsidR="00A8375B" w:rsidRPr="00FE60AB" w:rsidRDefault="00A8375B" w:rsidP="00CA5644">
            <w:pPr>
              <w:rPr>
                <w:sz w:val="24"/>
                <w:szCs w:val="24"/>
                <w:lang w:eastAsia="zh-CN"/>
              </w:rPr>
            </w:pPr>
            <w:r w:rsidRPr="00FE60AB">
              <w:rPr>
                <w:sz w:val="24"/>
                <w:szCs w:val="24"/>
                <w:lang w:eastAsia="zh-CN"/>
              </w:rPr>
              <w:t>Employment Law</w:t>
            </w:r>
          </w:p>
        </w:tc>
        <w:tc>
          <w:tcPr>
            <w:tcW w:w="3261" w:type="dxa"/>
          </w:tcPr>
          <w:p w:rsidR="00A8375B" w:rsidRPr="00FE60AB" w:rsidRDefault="00A8375B" w:rsidP="00735571">
            <w:pPr>
              <w:rPr>
                <w:bCs/>
                <w:sz w:val="24"/>
                <w:szCs w:val="24"/>
                <w:lang w:eastAsia="zh-CN"/>
              </w:rPr>
            </w:pPr>
            <w:r w:rsidRPr="00FE60AB">
              <w:rPr>
                <w:bCs/>
                <w:sz w:val="24"/>
                <w:szCs w:val="24"/>
              </w:rPr>
              <w:t xml:space="preserve">General Introduction to </w:t>
            </w:r>
            <w:r w:rsidRPr="00FE60AB">
              <w:rPr>
                <w:bCs/>
                <w:sz w:val="24"/>
                <w:szCs w:val="24"/>
                <w:lang w:eastAsia="zh-CN"/>
              </w:rPr>
              <w:t xml:space="preserve">Labour law </w:t>
            </w:r>
            <w:r w:rsidRPr="00FE60AB">
              <w:rPr>
                <w:bCs/>
                <w:sz w:val="24"/>
                <w:szCs w:val="24"/>
              </w:rPr>
              <w:t>Legislation</w:t>
            </w:r>
            <w:r w:rsidRPr="00FE60AB">
              <w:rPr>
                <w:bCs/>
                <w:sz w:val="24"/>
                <w:szCs w:val="24"/>
                <w:lang w:eastAsia="zh-CN"/>
              </w:rPr>
              <w:t xml:space="preserve"> </w:t>
            </w:r>
          </w:p>
          <w:p w:rsidR="00A8375B" w:rsidRPr="00FE60AB" w:rsidRDefault="00A8375B" w:rsidP="00735571">
            <w:pPr>
              <w:jc w:val="both"/>
              <w:rPr>
                <w:sz w:val="24"/>
                <w:szCs w:val="24"/>
              </w:rPr>
            </w:pPr>
          </w:p>
        </w:tc>
        <w:tc>
          <w:tcPr>
            <w:tcW w:w="2517" w:type="dxa"/>
          </w:tcPr>
          <w:p w:rsidR="00A8375B" w:rsidRPr="00FE60AB" w:rsidRDefault="00A8375B" w:rsidP="00CA5644">
            <w:pPr>
              <w:jc w:val="both"/>
              <w:rPr>
                <w:sz w:val="24"/>
                <w:szCs w:val="24"/>
              </w:rPr>
            </w:pPr>
          </w:p>
        </w:tc>
      </w:tr>
      <w:tr w:rsidR="00A8375B" w:rsidRPr="00FE60AB">
        <w:trPr>
          <w:trHeight w:val="568"/>
        </w:trPr>
        <w:tc>
          <w:tcPr>
            <w:tcW w:w="1242" w:type="dxa"/>
          </w:tcPr>
          <w:p w:rsidR="00A8375B" w:rsidRPr="00FE60AB" w:rsidRDefault="00A8375B" w:rsidP="00A45DF3">
            <w:pPr>
              <w:jc w:val="both"/>
              <w:rPr>
                <w:sz w:val="24"/>
                <w:szCs w:val="24"/>
                <w:lang w:eastAsia="zh-CN"/>
              </w:rPr>
            </w:pPr>
            <w:r w:rsidRPr="00FE60AB">
              <w:rPr>
                <w:sz w:val="24"/>
                <w:szCs w:val="24"/>
                <w:lang w:eastAsia="zh-CN"/>
              </w:rPr>
              <w:t>Week 15</w:t>
            </w:r>
          </w:p>
        </w:tc>
        <w:tc>
          <w:tcPr>
            <w:tcW w:w="1701" w:type="dxa"/>
          </w:tcPr>
          <w:p w:rsidR="00A8375B" w:rsidRPr="00FE60AB" w:rsidRDefault="00A8375B" w:rsidP="00A45DF3">
            <w:pPr>
              <w:jc w:val="both"/>
              <w:rPr>
                <w:sz w:val="24"/>
                <w:szCs w:val="24"/>
              </w:rPr>
            </w:pPr>
            <w:r w:rsidRPr="00FE60AB">
              <w:rPr>
                <w:sz w:val="24"/>
                <w:szCs w:val="24"/>
                <w:lang w:eastAsia="zh-CN"/>
              </w:rPr>
              <w:t>Exam2</w:t>
            </w:r>
          </w:p>
        </w:tc>
        <w:tc>
          <w:tcPr>
            <w:tcW w:w="3261" w:type="dxa"/>
          </w:tcPr>
          <w:p w:rsidR="00A8375B" w:rsidRPr="00FE60AB" w:rsidRDefault="00A8375B" w:rsidP="00A45DF3">
            <w:pPr>
              <w:jc w:val="both"/>
              <w:rPr>
                <w:sz w:val="24"/>
                <w:szCs w:val="24"/>
              </w:rPr>
            </w:pPr>
          </w:p>
        </w:tc>
        <w:tc>
          <w:tcPr>
            <w:tcW w:w="2517" w:type="dxa"/>
          </w:tcPr>
          <w:p w:rsidR="00A8375B" w:rsidRPr="00FE60AB" w:rsidRDefault="00A8375B" w:rsidP="00A45DF3">
            <w:pPr>
              <w:jc w:val="both"/>
              <w:rPr>
                <w:sz w:val="24"/>
                <w:szCs w:val="24"/>
              </w:rPr>
            </w:pPr>
          </w:p>
        </w:tc>
      </w:tr>
      <w:tr w:rsidR="00A8375B" w:rsidRPr="00FE60AB">
        <w:trPr>
          <w:trHeight w:val="549"/>
        </w:trPr>
        <w:tc>
          <w:tcPr>
            <w:tcW w:w="1242" w:type="dxa"/>
          </w:tcPr>
          <w:p w:rsidR="00A8375B" w:rsidRPr="00FE60AB" w:rsidRDefault="00A8375B" w:rsidP="00A45DF3">
            <w:pPr>
              <w:jc w:val="both"/>
              <w:rPr>
                <w:sz w:val="24"/>
                <w:szCs w:val="24"/>
                <w:lang w:eastAsia="zh-CN"/>
              </w:rPr>
            </w:pPr>
          </w:p>
        </w:tc>
        <w:tc>
          <w:tcPr>
            <w:tcW w:w="1701" w:type="dxa"/>
          </w:tcPr>
          <w:p w:rsidR="00A8375B" w:rsidRPr="00FE60AB" w:rsidRDefault="00A8375B" w:rsidP="00A45DF3">
            <w:pPr>
              <w:jc w:val="both"/>
              <w:rPr>
                <w:sz w:val="24"/>
                <w:szCs w:val="24"/>
              </w:rPr>
            </w:pPr>
          </w:p>
        </w:tc>
        <w:tc>
          <w:tcPr>
            <w:tcW w:w="3261" w:type="dxa"/>
          </w:tcPr>
          <w:p w:rsidR="00A8375B" w:rsidRPr="00FE60AB" w:rsidRDefault="00A8375B" w:rsidP="00A45DF3">
            <w:pPr>
              <w:jc w:val="both"/>
              <w:rPr>
                <w:sz w:val="24"/>
                <w:szCs w:val="24"/>
              </w:rPr>
            </w:pPr>
          </w:p>
        </w:tc>
        <w:tc>
          <w:tcPr>
            <w:tcW w:w="2517" w:type="dxa"/>
          </w:tcPr>
          <w:p w:rsidR="00A8375B" w:rsidRPr="00FE60AB" w:rsidRDefault="00A8375B" w:rsidP="00A45DF3">
            <w:pPr>
              <w:jc w:val="both"/>
              <w:rPr>
                <w:sz w:val="24"/>
                <w:szCs w:val="24"/>
              </w:rPr>
            </w:pPr>
          </w:p>
        </w:tc>
      </w:tr>
    </w:tbl>
    <w:p w:rsidR="00A8375B" w:rsidRPr="00FE60AB" w:rsidRDefault="00A8375B" w:rsidP="00BB66D9">
      <w:pPr>
        <w:jc w:val="both"/>
        <w:rPr>
          <w:sz w:val="24"/>
          <w:szCs w:val="24"/>
        </w:rPr>
      </w:pPr>
    </w:p>
    <w:p w:rsidR="00A8375B" w:rsidRPr="00FE60AB" w:rsidRDefault="00A8375B" w:rsidP="00BB66D9">
      <w:pPr>
        <w:jc w:val="both"/>
        <w:rPr>
          <w:sz w:val="24"/>
          <w:szCs w:val="24"/>
          <w:lang w:val="en-US" w:eastAsia="zh-CN"/>
        </w:rPr>
      </w:pPr>
      <w:r w:rsidRPr="00FE60AB">
        <w:rPr>
          <w:sz w:val="24"/>
          <w:szCs w:val="24"/>
          <w:lang w:val="en-GB"/>
        </w:rPr>
        <w:t>Th</w:t>
      </w:r>
      <w:r w:rsidRPr="00FE60AB">
        <w:rPr>
          <w:sz w:val="24"/>
          <w:szCs w:val="24"/>
          <w:lang w:val="en-GB" w:eastAsia="zh-CN"/>
        </w:rPr>
        <w:t>is</w:t>
      </w:r>
      <w:r w:rsidRPr="00FE60AB">
        <w:rPr>
          <w:sz w:val="24"/>
          <w:szCs w:val="24"/>
          <w:lang w:val="en-GB"/>
        </w:rPr>
        <w:t xml:space="preserve"> schedule is tentative and</w:t>
      </w:r>
      <w:r w:rsidRPr="00FE60AB">
        <w:rPr>
          <w:bCs/>
          <w:sz w:val="24"/>
          <w:szCs w:val="24"/>
          <w:lang w:val="en-US" w:eastAsia="en-US"/>
        </w:rPr>
        <w:t xml:space="preserve"> </w:t>
      </w:r>
      <w:r w:rsidRPr="00FE60AB">
        <w:rPr>
          <w:bCs/>
          <w:sz w:val="24"/>
          <w:szCs w:val="24"/>
          <w:lang w:val="en-US" w:eastAsia="zh-CN"/>
        </w:rPr>
        <w:t>may be subject to minor changes including the order of the topics to be examined.</w:t>
      </w:r>
    </w:p>
    <w:sectPr w:rsidR="00A8375B" w:rsidRPr="00FE60AB" w:rsidSect="0089252F">
      <w:footerReference w:type="even" r:id="rId7"/>
      <w:footerReference w:type="default" r:id="rId8"/>
      <w:pgSz w:w="11907" w:h="16840"/>
      <w:pgMar w:top="1134" w:right="1701" w:bottom="2268" w:left="567" w:header="1276" w:footer="1276" w:gutter="1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75B" w:rsidRDefault="00A8375B" w:rsidP="0089252F">
      <w:r>
        <w:separator/>
      </w:r>
    </w:p>
  </w:endnote>
  <w:endnote w:type="continuationSeparator" w:id="0">
    <w:p w:rsidR="00A8375B" w:rsidRDefault="00A8375B" w:rsidP="00892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5B" w:rsidRDefault="00A83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375B" w:rsidRDefault="00A837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5B" w:rsidRDefault="00A83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8375B" w:rsidRDefault="00A83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75B" w:rsidRDefault="00A8375B" w:rsidP="0089252F">
      <w:r>
        <w:separator/>
      </w:r>
    </w:p>
  </w:footnote>
  <w:footnote w:type="continuationSeparator" w:id="0">
    <w:p w:rsidR="00A8375B" w:rsidRDefault="00A8375B" w:rsidP="00892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B0906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CD6C5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6439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E0486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EE4A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F85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6AE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F6A2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F4B1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F400C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FED2EA"/>
    <w:lvl w:ilvl="0">
      <w:numFmt w:val="bullet"/>
      <w:lvlText w:val="*"/>
      <w:lvlJc w:val="left"/>
    </w:lvl>
  </w:abstractNum>
  <w:abstractNum w:abstractNumId="11">
    <w:nsid w:val="0AFB75A8"/>
    <w:multiLevelType w:val="hybridMultilevel"/>
    <w:tmpl w:val="DD28F998"/>
    <w:lvl w:ilvl="0" w:tplc="DA601D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2">
    <w:nsid w:val="0B5318E8"/>
    <w:multiLevelType w:val="hybridMultilevel"/>
    <w:tmpl w:val="101C3E06"/>
    <w:lvl w:ilvl="0" w:tplc="0DC46B58">
      <w:start w:val="2"/>
      <w:numFmt w:val="decimal"/>
      <w:lvlText w:val="%1."/>
      <w:lvlJc w:val="left"/>
      <w:pPr>
        <w:tabs>
          <w:tab w:val="num" w:pos="360"/>
        </w:tabs>
        <w:ind w:left="360" w:hanging="360"/>
      </w:pPr>
      <w:rPr>
        <w:rFonts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0DD00EFC"/>
    <w:multiLevelType w:val="hybridMultilevel"/>
    <w:tmpl w:val="8CEA55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762437E"/>
    <w:multiLevelType w:val="hybridMultilevel"/>
    <w:tmpl w:val="F9C0D522"/>
    <w:lvl w:ilvl="0" w:tplc="AEB2967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1FCE6269"/>
    <w:multiLevelType w:val="hybridMultilevel"/>
    <w:tmpl w:val="855C7C1E"/>
    <w:lvl w:ilvl="0" w:tplc="CC98697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205B6E57"/>
    <w:multiLevelType w:val="hybridMultilevel"/>
    <w:tmpl w:val="A152452E"/>
    <w:lvl w:ilvl="0" w:tplc="8196BFD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4DC243ED"/>
    <w:multiLevelType w:val="hybridMultilevel"/>
    <w:tmpl w:val="32CACBAA"/>
    <w:lvl w:ilvl="0" w:tplc="C92C26F6">
      <w:start w:val="1"/>
      <w:numFmt w:val="decimal"/>
      <w:lvlText w:val="%1."/>
      <w:lvlJc w:val="left"/>
      <w:pPr>
        <w:ind w:left="390" w:hanging="360"/>
      </w:pPr>
      <w:rPr>
        <w:rFonts w:cs="Times New Roman" w:hint="default"/>
      </w:rPr>
    </w:lvl>
    <w:lvl w:ilvl="1" w:tplc="04090019" w:tentative="1">
      <w:start w:val="1"/>
      <w:numFmt w:val="lowerLetter"/>
      <w:lvlText w:val="%2)"/>
      <w:lvlJc w:val="left"/>
      <w:pPr>
        <w:ind w:left="870" w:hanging="420"/>
      </w:pPr>
      <w:rPr>
        <w:rFonts w:cs="Times New Roman"/>
      </w:rPr>
    </w:lvl>
    <w:lvl w:ilvl="2" w:tplc="0409001B" w:tentative="1">
      <w:start w:val="1"/>
      <w:numFmt w:val="lowerRoman"/>
      <w:lvlText w:val="%3."/>
      <w:lvlJc w:val="right"/>
      <w:pPr>
        <w:ind w:left="1290" w:hanging="420"/>
      </w:pPr>
      <w:rPr>
        <w:rFonts w:cs="Times New Roman"/>
      </w:rPr>
    </w:lvl>
    <w:lvl w:ilvl="3" w:tplc="0409000F" w:tentative="1">
      <w:start w:val="1"/>
      <w:numFmt w:val="decimal"/>
      <w:lvlText w:val="%4."/>
      <w:lvlJc w:val="left"/>
      <w:pPr>
        <w:ind w:left="1710" w:hanging="420"/>
      </w:pPr>
      <w:rPr>
        <w:rFonts w:cs="Times New Roman"/>
      </w:rPr>
    </w:lvl>
    <w:lvl w:ilvl="4" w:tplc="04090019" w:tentative="1">
      <w:start w:val="1"/>
      <w:numFmt w:val="lowerLetter"/>
      <w:lvlText w:val="%5)"/>
      <w:lvlJc w:val="left"/>
      <w:pPr>
        <w:ind w:left="2130" w:hanging="420"/>
      </w:pPr>
      <w:rPr>
        <w:rFonts w:cs="Times New Roman"/>
      </w:rPr>
    </w:lvl>
    <w:lvl w:ilvl="5" w:tplc="0409001B" w:tentative="1">
      <w:start w:val="1"/>
      <w:numFmt w:val="lowerRoman"/>
      <w:lvlText w:val="%6."/>
      <w:lvlJc w:val="right"/>
      <w:pPr>
        <w:ind w:left="2550" w:hanging="420"/>
      </w:pPr>
      <w:rPr>
        <w:rFonts w:cs="Times New Roman"/>
      </w:rPr>
    </w:lvl>
    <w:lvl w:ilvl="6" w:tplc="0409000F" w:tentative="1">
      <w:start w:val="1"/>
      <w:numFmt w:val="decimal"/>
      <w:lvlText w:val="%7."/>
      <w:lvlJc w:val="left"/>
      <w:pPr>
        <w:ind w:left="2970" w:hanging="420"/>
      </w:pPr>
      <w:rPr>
        <w:rFonts w:cs="Times New Roman"/>
      </w:rPr>
    </w:lvl>
    <w:lvl w:ilvl="7" w:tplc="04090019" w:tentative="1">
      <w:start w:val="1"/>
      <w:numFmt w:val="lowerLetter"/>
      <w:lvlText w:val="%8)"/>
      <w:lvlJc w:val="left"/>
      <w:pPr>
        <w:ind w:left="3390" w:hanging="420"/>
      </w:pPr>
      <w:rPr>
        <w:rFonts w:cs="Times New Roman"/>
      </w:rPr>
    </w:lvl>
    <w:lvl w:ilvl="8" w:tplc="0409001B" w:tentative="1">
      <w:start w:val="1"/>
      <w:numFmt w:val="lowerRoman"/>
      <w:lvlText w:val="%9."/>
      <w:lvlJc w:val="right"/>
      <w:pPr>
        <w:ind w:left="3810" w:hanging="420"/>
      </w:pPr>
      <w:rPr>
        <w:rFonts w:cs="Times New Roman"/>
      </w:rPr>
    </w:lvl>
  </w:abstractNum>
  <w:abstractNum w:abstractNumId="18">
    <w:nsid w:val="5FF92D60"/>
    <w:multiLevelType w:val="hybridMultilevel"/>
    <w:tmpl w:val="D938E9B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nsid w:val="60E578C6"/>
    <w:multiLevelType w:val="hybridMultilevel"/>
    <w:tmpl w:val="65085CD0"/>
    <w:lvl w:ilvl="0" w:tplc="D75A46B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70B824B6"/>
    <w:multiLevelType w:val="hybridMultilevel"/>
    <w:tmpl w:val="B7D2A79E"/>
    <w:lvl w:ilvl="0" w:tplc="53962B7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72A6295A"/>
    <w:multiLevelType w:val="hybridMultilevel"/>
    <w:tmpl w:val="A00C5DDE"/>
    <w:lvl w:ilvl="0" w:tplc="0DC46B58">
      <w:start w:val="2"/>
      <w:numFmt w:val="decimal"/>
      <w:lvlText w:val="%1."/>
      <w:lvlJc w:val="left"/>
      <w:pPr>
        <w:tabs>
          <w:tab w:val="num" w:pos="360"/>
        </w:tabs>
        <w:ind w:left="360" w:hanging="360"/>
      </w:pPr>
      <w:rPr>
        <w:rFonts w:hAnsi="Times New Roman"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74053AAB"/>
    <w:multiLevelType w:val="hybridMultilevel"/>
    <w:tmpl w:val="F7A04322"/>
    <w:lvl w:ilvl="0" w:tplc="F5F0B6A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23">
    <w:nsid w:val="7AB539B9"/>
    <w:multiLevelType w:val="hybridMultilevel"/>
    <w:tmpl w:val="78BC449E"/>
    <w:lvl w:ilvl="0" w:tplc="778EED9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7BF35C9D"/>
    <w:multiLevelType w:val="hybridMultilevel"/>
    <w:tmpl w:val="9850C496"/>
    <w:lvl w:ilvl="0" w:tplc="C81693C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7C410DC7"/>
    <w:multiLevelType w:val="hybridMultilevel"/>
    <w:tmpl w:val="E5C42440"/>
    <w:lvl w:ilvl="0" w:tplc="1924F81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2"/>
  </w:num>
  <w:num w:numId="14">
    <w:abstractNumId w:val="12"/>
  </w:num>
  <w:num w:numId="15">
    <w:abstractNumId w:val="21"/>
  </w:num>
  <w:num w:numId="16">
    <w:abstractNumId w:val="10"/>
    <w:lvlOverride w:ilvl="0">
      <w:lvl w:ilvl="0">
        <w:numFmt w:val="bullet"/>
        <w:lvlText w:val="•"/>
        <w:legacy w:legacy="1" w:legacySpace="0" w:legacyIndent="0"/>
        <w:lvlJc w:val="left"/>
        <w:rPr>
          <w:rFonts w:ascii="Arial" w:hAnsi="Arial" w:hint="default"/>
          <w:sz w:val="36"/>
        </w:rPr>
      </w:lvl>
    </w:lvlOverride>
  </w:num>
  <w:num w:numId="17">
    <w:abstractNumId w:val="17"/>
  </w:num>
  <w:num w:numId="18">
    <w:abstractNumId w:val="20"/>
  </w:num>
  <w:num w:numId="19">
    <w:abstractNumId w:val="25"/>
  </w:num>
  <w:num w:numId="20">
    <w:abstractNumId w:val="14"/>
  </w:num>
  <w:num w:numId="21">
    <w:abstractNumId w:val="11"/>
  </w:num>
  <w:num w:numId="22">
    <w:abstractNumId w:val="23"/>
  </w:num>
  <w:num w:numId="23">
    <w:abstractNumId w:val="15"/>
  </w:num>
  <w:num w:numId="24">
    <w:abstractNumId w:val="24"/>
  </w:num>
  <w:num w:numId="25">
    <w:abstractNumId w:val="1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283"/>
  <w:doNotHyphenateCaps/>
  <w:characterSpacingControl w:val="doNotCompress"/>
  <w:noLineBreaksAfter w:lang="zh-CN" w:val="$([{£¥·‘“〈《「『【〔〖〝﹙﹛﹝＄（．［｛￡￥"/>
  <w:noLineBreaksBefore w:lang="zh-CN" w:val="!%),.:;&gt;?]}¢¨°·ˇˉ―‖’”…‰′″›℃∶、。〃〉》」』】〕〗〞︶︺︾﹀﹄﹚﹜﹞！＂％＇），．：；？］｀｜｝～￠"/>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2B3"/>
    <w:rsid w:val="00000E19"/>
    <w:rsid w:val="000108C8"/>
    <w:rsid w:val="000210BC"/>
    <w:rsid w:val="00026299"/>
    <w:rsid w:val="000302B5"/>
    <w:rsid w:val="000601C6"/>
    <w:rsid w:val="0006602E"/>
    <w:rsid w:val="00090859"/>
    <w:rsid w:val="000B00FD"/>
    <w:rsid w:val="000B174B"/>
    <w:rsid w:val="000B7EDE"/>
    <w:rsid w:val="000D3386"/>
    <w:rsid w:val="000F4309"/>
    <w:rsid w:val="0010134D"/>
    <w:rsid w:val="00137EE4"/>
    <w:rsid w:val="00160B83"/>
    <w:rsid w:val="001E296D"/>
    <w:rsid w:val="001F3FBC"/>
    <w:rsid w:val="00222E45"/>
    <w:rsid w:val="00226FB6"/>
    <w:rsid w:val="0024376C"/>
    <w:rsid w:val="002803F7"/>
    <w:rsid w:val="00280877"/>
    <w:rsid w:val="002B6E0C"/>
    <w:rsid w:val="002C62B3"/>
    <w:rsid w:val="00310762"/>
    <w:rsid w:val="00311711"/>
    <w:rsid w:val="003633FA"/>
    <w:rsid w:val="00375B8A"/>
    <w:rsid w:val="00386FA0"/>
    <w:rsid w:val="003D68A8"/>
    <w:rsid w:val="003D7489"/>
    <w:rsid w:val="003F6433"/>
    <w:rsid w:val="00401B63"/>
    <w:rsid w:val="0042397B"/>
    <w:rsid w:val="004905C2"/>
    <w:rsid w:val="00495BF6"/>
    <w:rsid w:val="004F3A98"/>
    <w:rsid w:val="005159E3"/>
    <w:rsid w:val="00541EC6"/>
    <w:rsid w:val="00544ABA"/>
    <w:rsid w:val="00547FF9"/>
    <w:rsid w:val="005769BF"/>
    <w:rsid w:val="00587BA0"/>
    <w:rsid w:val="00591EB1"/>
    <w:rsid w:val="005B2E22"/>
    <w:rsid w:val="005F30DF"/>
    <w:rsid w:val="00614BF3"/>
    <w:rsid w:val="00662D01"/>
    <w:rsid w:val="006727BE"/>
    <w:rsid w:val="006C0A45"/>
    <w:rsid w:val="006E24BA"/>
    <w:rsid w:val="00705D00"/>
    <w:rsid w:val="00716EE7"/>
    <w:rsid w:val="00735571"/>
    <w:rsid w:val="00752533"/>
    <w:rsid w:val="00764CC1"/>
    <w:rsid w:val="00773F17"/>
    <w:rsid w:val="007E7B0D"/>
    <w:rsid w:val="008438F5"/>
    <w:rsid w:val="0089252F"/>
    <w:rsid w:val="008A6186"/>
    <w:rsid w:val="008B0B5B"/>
    <w:rsid w:val="00904E12"/>
    <w:rsid w:val="009169E3"/>
    <w:rsid w:val="0094239E"/>
    <w:rsid w:val="00991D10"/>
    <w:rsid w:val="009A7890"/>
    <w:rsid w:val="009D0E13"/>
    <w:rsid w:val="00A35EAE"/>
    <w:rsid w:val="00A418D0"/>
    <w:rsid w:val="00A41CC6"/>
    <w:rsid w:val="00A45DF3"/>
    <w:rsid w:val="00A61B75"/>
    <w:rsid w:val="00A64A4E"/>
    <w:rsid w:val="00A8375B"/>
    <w:rsid w:val="00AB4F9D"/>
    <w:rsid w:val="00AC655A"/>
    <w:rsid w:val="00AD466D"/>
    <w:rsid w:val="00AF56D2"/>
    <w:rsid w:val="00B121CC"/>
    <w:rsid w:val="00B12887"/>
    <w:rsid w:val="00B33DF9"/>
    <w:rsid w:val="00B44AD8"/>
    <w:rsid w:val="00B71A01"/>
    <w:rsid w:val="00BA4AB8"/>
    <w:rsid w:val="00BA4DF3"/>
    <w:rsid w:val="00BB66D9"/>
    <w:rsid w:val="00C0016C"/>
    <w:rsid w:val="00C06134"/>
    <w:rsid w:val="00C06CE5"/>
    <w:rsid w:val="00C210E9"/>
    <w:rsid w:val="00C475BC"/>
    <w:rsid w:val="00C6711F"/>
    <w:rsid w:val="00CA5644"/>
    <w:rsid w:val="00CA6AA4"/>
    <w:rsid w:val="00CC6276"/>
    <w:rsid w:val="00D23983"/>
    <w:rsid w:val="00D269DD"/>
    <w:rsid w:val="00D41933"/>
    <w:rsid w:val="00D512BA"/>
    <w:rsid w:val="00D62C76"/>
    <w:rsid w:val="00D7450D"/>
    <w:rsid w:val="00D810BF"/>
    <w:rsid w:val="00DA6BF6"/>
    <w:rsid w:val="00DF3910"/>
    <w:rsid w:val="00E43FD2"/>
    <w:rsid w:val="00E55E77"/>
    <w:rsid w:val="00E71025"/>
    <w:rsid w:val="00EB15F8"/>
    <w:rsid w:val="00EB524B"/>
    <w:rsid w:val="00EF7D98"/>
    <w:rsid w:val="00F13098"/>
    <w:rsid w:val="00F6590F"/>
    <w:rsid w:val="00F86A1A"/>
    <w:rsid w:val="00FA1C28"/>
    <w:rsid w:val="00FD4143"/>
    <w:rsid w:val="00FE60AB"/>
    <w:rsid w:val="00FF10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4B"/>
    <w:rPr>
      <w:rFonts w:ascii="Times New Roman" w:hAnsi="Times New Roman"/>
      <w:kern w:val="0"/>
      <w:sz w:val="20"/>
      <w:szCs w:val="20"/>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C62B3"/>
    <w:pPr>
      <w:spacing w:after="120"/>
    </w:pPr>
  </w:style>
  <w:style w:type="character" w:customStyle="1" w:styleId="BodyTextChar">
    <w:name w:val="Body Text Char"/>
    <w:basedOn w:val="DefaultParagraphFont"/>
    <w:link w:val="BodyText"/>
    <w:uiPriority w:val="99"/>
    <w:semiHidden/>
    <w:locked/>
    <w:rsid w:val="002C62B3"/>
    <w:rPr>
      <w:rFonts w:ascii="Times New Roman" w:hAnsi="Times New Roman" w:cs="Times New Roman"/>
      <w:sz w:val="20"/>
      <w:lang w:eastAsia="it-IT"/>
    </w:rPr>
  </w:style>
  <w:style w:type="character" w:customStyle="1" w:styleId="BodyTextChar1">
    <w:name w:val="Body Text Char1"/>
    <w:basedOn w:val="DefaultParagraphFont"/>
    <w:uiPriority w:val="99"/>
    <w:rsid w:val="002C62B3"/>
    <w:rPr>
      <w:rFonts w:ascii="Times New Roman" w:hAnsi="Times New Roman" w:cs="Times New Roman"/>
      <w:sz w:val="20"/>
      <w:lang w:eastAsia="it-IT"/>
    </w:rPr>
  </w:style>
  <w:style w:type="paragraph" w:styleId="Footer">
    <w:name w:val="footer"/>
    <w:basedOn w:val="Normal"/>
    <w:link w:val="FooterChar"/>
    <w:uiPriority w:val="99"/>
    <w:semiHidden/>
    <w:rsid w:val="002C62B3"/>
    <w:pPr>
      <w:tabs>
        <w:tab w:val="center" w:pos="4819"/>
        <w:tab w:val="right" w:pos="9638"/>
      </w:tabs>
    </w:pPr>
  </w:style>
  <w:style w:type="character" w:customStyle="1" w:styleId="FooterChar">
    <w:name w:val="Footer Char"/>
    <w:basedOn w:val="DefaultParagraphFont"/>
    <w:link w:val="Footer"/>
    <w:uiPriority w:val="99"/>
    <w:semiHidden/>
    <w:locked/>
    <w:rsid w:val="002C62B3"/>
    <w:rPr>
      <w:rFonts w:ascii="Times New Roman" w:hAnsi="Times New Roman" w:cs="Times New Roman"/>
      <w:sz w:val="20"/>
      <w:lang w:eastAsia="it-IT"/>
    </w:rPr>
  </w:style>
  <w:style w:type="character" w:customStyle="1" w:styleId="FooterChar1">
    <w:name w:val="Footer Char1"/>
    <w:basedOn w:val="DefaultParagraphFont"/>
    <w:uiPriority w:val="99"/>
    <w:rsid w:val="002C62B3"/>
    <w:rPr>
      <w:rFonts w:ascii="Times New Roman" w:hAnsi="Times New Roman" w:cs="Times New Roman"/>
      <w:sz w:val="20"/>
      <w:lang w:eastAsia="it-IT"/>
    </w:rPr>
  </w:style>
  <w:style w:type="character" w:styleId="PageNumber">
    <w:name w:val="page number"/>
    <w:basedOn w:val="DefaultParagraphFont"/>
    <w:uiPriority w:val="99"/>
    <w:rsid w:val="002C62B3"/>
    <w:rPr>
      <w:rFonts w:cs="Times New Roman"/>
    </w:rPr>
  </w:style>
  <w:style w:type="character" w:styleId="Hyperlink">
    <w:name w:val="Hyperlink"/>
    <w:basedOn w:val="DefaultParagraphFont"/>
    <w:uiPriority w:val="99"/>
    <w:rsid w:val="002C62B3"/>
    <w:rPr>
      <w:rFonts w:cs="Times New Roman"/>
      <w:color w:val="0000FF"/>
      <w:u w:val="single"/>
    </w:rPr>
  </w:style>
  <w:style w:type="paragraph" w:styleId="BodyTextIndent2">
    <w:name w:val="Body Text Indent 2"/>
    <w:basedOn w:val="Normal"/>
    <w:link w:val="BodyTextIndent2Char"/>
    <w:uiPriority w:val="99"/>
    <w:rsid w:val="002C62B3"/>
    <w:pPr>
      <w:ind w:right="-141" w:firstLine="567"/>
      <w:jc w:val="both"/>
    </w:pPr>
    <w:rPr>
      <w:sz w:val="24"/>
    </w:rPr>
  </w:style>
  <w:style w:type="character" w:customStyle="1" w:styleId="BodyTextIndent2Char">
    <w:name w:val="Body Text Indent 2 Char"/>
    <w:basedOn w:val="DefaultParagraphFont"/>
    <w:link w:val="BodyTextIndent2"/>
    <w:uiPriority w:val="99"/>
    <w:locked/>
    <w:rsid w:val="002C62B3"/>
    <w:rPr>
      <w:rFonts w:ascii="Times New Roman" w:hAnsi="Times New Roman" w:cs="Times New Roman"/>
      <w:sz w:val="20"/>
    </w:rPr>
  </w:style>
  <w:style w:type="paragraph" w:styleId="BalloonText">
    <w:name w:val="Balloon Text"/>
    <w:basedOn w:val="Normal"/>
    <w:link w:val="BalloonTextChar"/>
    <w:uiPriority w:val="99"/>
    <w:semiHidden/>
    <w:rsid w:val="002C62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62B3"/>
    <w:rPr>
      <w:rFonts w:ascii="Tahoma" w:hAnsi="Tahoma" w:cs="Tahoma"/>
      <w:sz w:val="16"/>
      <w:lang w:eastAsia="it-IT"/>
    </w:rPr>
  </w:style>
  <w:style w:type="paragraph" w:styleId="Header">
    <w:name w:val="header"/>
    <w:basedOn w:val="Normal"/>
    <w:link w:val="HeaderChar"/>
    <w:uiPriority w:val="99"/>
    <w:semiHidden/>
    <w:rsid w:val="003107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10762"/>
    <w:rPr>
      <w:rFonts w:ascii="Times New Roman" w:hAnsi="Times New Roman" w:cs="Times New Roman"/>
      <w:sz w:val="18"/>
    </w:rPr>
  </w:style>
  <w:style w:type="table" w:styleId="TableGrid">
    <w:name w:val="Table Grid"/>
    <w:basedOn w:val="TableNormal"/>
    <w:uiPriority w:val="99"/>
    <w:rsid w:val="002B6E0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4</Pages>
  <Words>515</Words>
  <Characters>2936</Characters>
  <Application>Microsoft Office Outlook</Application>
  <DocSecurity>0</DocSecurity>
  <Lines>0</Lines>
  <Paragraphs>0</Paragraphs>
  <ScaleCrop>false</ScaleCrop>
  <Company>Kent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Shanghai Normal University</dc:title>
  <dc:subject/>
  <dc:creator>utente</dc:creator>
  <cp:keywords/>
  <dc:description/>
  <cp:lastModifiedBy>ShnuOffice</cp:lastModifiedBy>
  <cp:revision>23</cp:revision>
  <dcterms:created xsi:type="dcterms:W3CDTF">2013-04-16T06:45:00Z</dcterms:created>
  <dcterms:modified xsi:type="dcterms:W3CDTF">2013-05-09T07:52:00Z</dcterms:modified>
</cp:coreProperties>
</file>