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DE5" w:rsidRPr="00904E12" w:rsidRDefault="005A1DE5" w:rsidP="00904E12">
      <w:pPr>
        <w:jc w:val="both"/>
        <w:rPr>
          <w:rFonts w:ascii="Garamond" w:hAnsi="Garamond"/>
          <w:sz w:val="24"/>
          <w:szCs w:val="24"/>
          <w:lang w:eastAsia="zh-CN"/>
        </w:rPr>
      </w:pPr>
    </w:p>
    <w:p w:rsidR="005A1DE5" w:rsidRPr="00DD63EB" w:rsidRDefault="005A1DE5" w:rsidP="00904E12">
      <w:pPr>
        <w:jc w:val="center"/>
        <w:rPr>
          <w:b/>
          <w:sz w:val="30"/>
          <w:szCs w:val="30"/>
          <w:lang w:val="en-US" w:eastAsia="zh-CN"/>
        </w:rPr>
      </w:pPr>
      <w:smartTag w:uri="urn:schemas-microsoft-com:office:smarttags" w:element="PlaceName">
        <w:smartTag w:uri="urn:schemas-microsoft-com:office:smarttags" w:element="place">
          <w:smartTag w:uri="urn:schemas-microsoft-com:office:smarttags" w:element="PlaceName">
            <w:r w:rsidRPr="00DD63EB">
              <w:rPr>
                <w:b/>
                <w:sz w:val="30"/>
                <w:szCs w:val="30"/>
                <w:lang w:val="en-US" w:eastAsia="zh-CN"/>
              </w:rPr>
              <w:t>Shanghai</w:t>
            </w:r>
          </w:smartTag>
          <w:r w:rsidRPr="00DD63EB">
            <w:rPr>
              <w:b/>
              <w:sz w:val="30"/>
              <w:szCs w:val="30"/>
              <w:lang w:val="en-US" w:eastAsia="zh-CN"/>
            </w:rPr>
            <w:t xml:space="preserve"> </w:t>
          </w:r>
          <w:smartTag w:uri="urn:schemas-microsoft-com:office:smarttags" w:element="PlaceName">
            <w:r w:rsidRPr="00DD63EB">
              <w:rPr>
                <w:b/>
                <w:sz w:val="30"/>
                <w:szCs w:val="30"/>
                <w:lang w:val="en-US" w:eastAsia="zh-CN"/>
              </w:rPr>
              <w:t>Normal</w:t>
            </w:r>
          </w:smartTag>
          <w:r w:rsidRPr="00DD63EB">
            <w:rPr>
              <w:b/>
              <w:sz w:val="30"/>
              <w:szCs w:val="30"/>
              <w:lang w:val="en-US" w:eastAsia="zh-CN"/>
            </w:rPr>
            <w:t xml:space="preserve"> </w:t>
          </w:r>
          <w:smartTag w:uri="urn:schemas-microsoft-com:office:smarttags" w:element="PlaceType">
            <w:r w:rsidRPr="00DD63EB">
              <w:rPr>
                <w:b/>
                <w:sz w:val="30"/>
                <w:szCs w:val="30"/>
                <w:lang w:val="en-US" w:eastAsia="zh-CN"/>
              </w:rPr>
              <w:t>University</w:t>
            </w:r>
          </w:smartTag>
        </w:smartTag>
      </w:smartTag>
    </w:p>
    <w:p w:rsidR="005A1DE5" w:rsidRPr="00DD63EB" w:rsidRDefault="005A1DE5" w:rsidP="00904E12">
      <w:pPr>
        <w:jc w:val="center"/>
        <w:rPr>
          <w:b/>
          <w:sz w:val="30"/>
          <w:szCs w:val="30"/>
          <w:lang w:val="en-US" w:eastAsia="zh-CN"/>
        </w:rPr>
      </w:pPr>
      <w:smartTag w:uri="urn:schemas-microsoft-com:office:smarttags" w:element="place">
        <w:smartTag w:uri="urn:schemas-microsoft-com:office:smarttags" w:element="PlaceType">
          <w:r w:rsidRPr="00DD63EB">
            <w:rPr>
              <w:b/>
              <w:sz w:val="30"/>
              <w:szCs w:val="30"/>
              <w:lang w:val="en-US" w:eastAsia="zh-CN"/>
            </w:rPr>
            <w:t>School</w:t>
          </w:r>
        </w:smartTag>
        <w:r w:rsidRPr="00DD63EB">
          <w:rPr>
            <w:b/>
            <w:sz w:val="30"/>
            <w:szCs w:val="30"/>
            <w:lang w:val="en-US" w:eastAsia="zh-CN"/>
          </w:rPr>
          <w:t xml:space="preserve"> of </w:t>
        </w:r>
        <w:smartTag w:uri="urn:schemas-microsoft-com:office:smarttags" w:element="place">
          <w:r w:rsidRPr="00DD63EB">
            <w:rPr>
              <w:b/>
              <w:sz w:val="30"/>
              <w:szCs w:val="30"/>
              <w:lang w:val="en-US" w:eastAsia="zh-CN"/>
            </w:rPr>
            <w:t>Finance</w:t>
          </w:r>
        </w:smartTag>
      </w:smartTag>
      <w:r w:rsidRPr="00DD63EB">
        <w:rPr>
          <w:b/>
          <w:sz w:val="30"/>
          <w:szCs w:val="30"/>
          <w:lang w:val="en-US" w:eastAsia="zh-CN"/>
        </w:rPr>
        <w:t xml:space="preserve"> and Business</w:t>
      </w:r>
    </w:p>
    <w:p w:rsidR="005A1DE5" w:rsidRPr="00DD63EB" w:rsidRDefault="005A1DE5" w:rsidP="00904E12">
      <w:pPr>
        <w:jc w:val="center"/>
        <w:rPr>
          <w:b/>
          <w:sz w:val="30"/>
          <w:szCs w:val="30"/>
          <w:lang w:val="en-US" w:eastAsia="zh-CN"/>
        </w:rPr>
      </w:pPr>
      <w:r w:rsidRPr="00DD63EB">
        <w:rPr>
          <w:b/>
          <w:sz w:val="30"/>
          <w:szCs w:val="30"/>
          <w:lang w:val="en-US" w:eastAsia="zh-CN"/>
        </w:rPr>
        <w:t>Chinese Business Program</w:t>
      </w:r>
    </w:p>
    <w:p w:rsidR="005A1DE5" w:rsidRPr="00DD63EB" w:rsidRDefault="005A1DE5" w:rsidP="00904E12">
      <w:pPr>
        <w:jc w:val="both"/>
        <w:rPr>
          <w:rFonts w:eastAsia="Times New Roman"/>
          <w:sz w:val="24"/>
          <w:szCs w:val="24"/>
          <w:lang w:val="en-US"/>
        </w:rPr>
      </w:pPr>
    </w:p>
    <w:p w:rsidR="005A1DE5" w:rsidRPr="00DD63EB" w:rsidRDefault="005A1DE5" w:rsidP="00904E12">
      <w:pPr>
        <w:jc w:val="center"/>
        <w:rPr>
          <w:rFonts w:eastAsia="Times New Roman"/>
          <w:sz w:val="24"/>
          <w:szCs w:val="24"/>
          <w:lang w:val="en-US"/>
        </w:rPr>
      </w:pPr>
      <w:r w:rsidRPr="00DD63EB">
        <w:rPr>
          <w:rFonts w:eastAsia="Times New Roman"/>
          <w:sz w:val="24"/>
          <w:szCs w:val="24"/>
          <w:lang w:val="en-US"/>
        </w:rPr>
        <w:t>*  *  *  *  *  *</w:t>
      </w:r>
    </w:p>
    <w:p w:rsidR="005A1DE5" w:rsidRDefault="005A1DE5" w:rsidP="00904E12">
      <w:pPr>
        <w:jc w:val="both"/>
        <w:rPr>
          <w:sz w:val="24"/>
          <w:szCs w:val="24"/>
          <w:lang w:val="en-US" w:eastAsia="zh-CN"/>
        </w:rPr>
      </w:pPr>
      <w:bookmarkStart w:id="0" w:name="_GoBack"/>
      <w:bookmarkEnd w:id="0"/>
    </w:p>
    <w:p w:rsidR="005A1DE5" w:rsidRPr="00FD00D1" w:rsidRDefault="005A1DE5" w:rsidP="00904E12">
      <w:pPr>
        <w:jc w:val="both"/>
        <w:rPr>
          <w:sz w:val="24"/>
          <w:szCs w:val="24"/>
          <w:lang w:val="en-US" w:eastAsia="zh-CN"/>
        </w:rPr>
      </w:pPr>
    </w:p>
    <w:p w:rsidR="005A1DE5" w:rsidRPr="00DD63EB" w:rsidRDefault="005A1DE5" w:rsidP="00904E12">
      <w:pPr>
        <w:jc w:val="both"/>
        <w:rPr>
          <w:rFonts w:ascii="Garamond" w:hAnsi="Garamond"/>
          <w:sz w:val="24"/>
          <w:szCs w:val="24"/>
          <w:lang w:val="en-US" w:eastAsia="zh-CN"/>
        </w:rPr>
      </w:pPr>
      <w:r w:rsidRPr="00DD63EB">
        <w:rPr>
          <w:rFonts w:ascii="Garamond" w:hAnsi="Garamond"/>
          <w:b/>
          <w:sz w:val="24"/>
          <w:szCs w:val="24"/>
          <w:lang w:val="en-US"/>
        </w:rPr>
        <w:t>Course title</w:t>
      </w:r>
      <w:r>
        <w:rPr>
          <w:rFonts w:ascii="Garamond" w:hAnsi="Garamond"/>
          <w:sz w:val="24"/>
          <w:szCs w:val="24"/>
          <w:lang w:val="en-US"/>
        </w:rPr>
        <w:t>:</w:t>
      </w:r>
      <w:r>
        <w:rPr>
          <w:rFonts w:ascii="Garamond" w:hAnsi="Garamond"/>
          <w:sz w:val="24"/>
          <w:szCs w:val="24"/>
          <w:lang w:val="en-US" w:eastAsia="zh-CN"/>
        </w:rPr>
        <w:t xml:space="preserve"> </w:t>
      </w:r>
      <w:r w:rsidRPr="000A3C5D">
        <w:rPr>
          <w:rFonts w:ascii="Garamond" w:hAnsi="Garamond"/>
          <w:sz w:val="24"/>
          <w:szCs w:val="24"/>
          <w:lang w:val="en-GB" w:eastAsia="zh-CN"/>
        </w:rPr>
        <w:t xml:space="preserve">Managing </w:t>
      </w:r>
      <w:r>
        <w:rPr>
          <w:rFonts w:ascii="Garamond" w:hAnsi="Garamond"/>
          <w:sz w:val="24"/>
          <w:szCs w:val="24"/>
          <w:lang w:val="en-GB" w:eastAsia="zh-CN"/>
        </w:rPr>
        <w:t>S</w:t>
      </w:r>
      <w:r w:rsidRPr="000A3C5D">
        <w:rPr>
          <w:rFonts w:ascii="Garamond" w:hAnsi="Garamond"/>
          <w:sz w:val="24"/>
          <w:szCs w:val="24"/>
          <w:lang w:val="en-GB" w:eastAsia="zh-CN"/>
        </w:rPr>
        <w:t>trategy</w:t>
      </w:r>
    </w:p>
    <w:p w:rsidR="005A1DE5" w:rsidRPr="00310762" w:rsidRDefault="005A1DE5" w:rsidP="00310762">
      <w:pPr>
        <w:jc w:val="both"/>
        <w:rPr>
          <w:rFonts w:ascii="Garamond" w:hAnsi="Garamond"/>
          <w:sz w:val="24"/>
          <w:szCs w:val="24"/>
          <w:lang w:val="en-GB" w:eastAsia="zh-CN"/>
        </w:rPr>
      </w:pPr>
      <w:r w:rsidRPr="00904E12">
        <w:rPr>
          <w:rFonts w:ascii="Garamond" w:hAnsi="Garamond"/>
          <w:b/>
          <w:sz w:val="24"/>
          <w:szCs w:val="24"/>
          <w:lang w:val="en-GB"/>
        </w:rPr>
        <w:t>Credit hours</w:t>
      </w:r>
      <w:r>
        <w:rPr>
          <w:rFonts w:ascii="Garamond" w:hAnsi="Garamond"/>
          <w:sz w:val="24"/>
          <w:szCs w:val="24"/>
          <w:lang w:val="en-GB"/>
        </w:rPr>
        <w:t>:</w:t>
      </w:r>
      <w:r>
        <w:rPr>
          <w:rFonts w:ascii="Garamond" w:hAnsi="Garamond"/>
          <w:sz w:val="24"/>
          <w:szCs w:val="24"/>
          <w:lang w:val="en-GB" w:eastAsia="zh-CN"/>
        </w:rPr>
        <w:t xml:space="preserve"> 24 hours</w:t>
      </w:r>
    </w:p>
    <w:p w:rsidR="005A1DE5" w:rsidRPr="00DD63EB" w:rsidRDefault="005A1DE5" w:rsidP="00310762">
      <w:pPr>
        <w:jc w:val="both"/>
        <w:rPr>
          <w:rFonts w:ascii="Garamond" w:hAnsi="Garamond"/>
          <w:sz w:val="24"/>
          <w:szCs w:val="24"/>
          <w:lang w:val="en-US" w:eastAsia="zh-CN"/>
        </w:rPr>
      </w:pPr>
      <w:r w:rsidRPr="00DD63EB">
        <w:rPr>
          <w:rFonts w:ascii="Garamond" w:hAnsi="Garamond"/>
          <w:b/>
          <w:sz w:val="24"/>
          <w:szCs w:val="24"/>
          <w:lang w:val="en-US"/>
        </w:rPr>
        <w:t>Semester</w:t>
      </w:r>
      <w:r>
        <w:rPr>
          <w:rFonts w:ascii="Garamond" w:hAnsi="Garamond"/>
          <w:sz w:val="24"/>
          <w:szCs w:val="24"/>
          <w:lang w:val="en-US"/>
        </w:rPr>
        <w:t>:</w:t>
      </w:r>
      <w:r>
        <w:rPr>
          <w:rFonts w:ascii="Garamond" w:hAnsi="Garamond"/>
          <w:sz w:val="24"/>
          <w:szCs w:val="24"/>
          <w:lang w:val="en-US" w:eastAsia="zh-CN"/>
        </w:rPr>
        <w:t xml:space="preserve"> </w:t>
      </w:r>
      <w:r w:rsidRPr="00DD63EB">
        <w:rPr>
          <w:rFonts w:ascii="Garamond" w:hAnsi="Garamond"/>
          <w:sz w:val="24"/>
          <w:szCs w:val="24"/>
          <w:lang w:val="en-US" w:eastAsia="zh-CN"/>
        </w:rPr>
        <w:t>Spring</w:t>
      </w:r>
      <w:r w:rsidRPr="00DD63EB">
        <w:rPr>
          <w:rFonts w:ascii="Garamond" w:hAnsi="Garamond"/>
          <w:sz w:val="24"/>
          <w:szCs w:val="24"/>
          <w:lang w:val="en-US"/>
        </w:rPr>
        <w:t xml:space="preserve"> 201</w:t>
      </w:r>
      <w:r w:rsidRPr="00DD63EB">
        <w:rPr>
          <w:rFonts w:ascii="Garamond" w:hAnsi="Garamond"/>
          <w:sz w:val="24"/>
          <w:szCs w:val="24"/>
          <w:lang w:val="en-US" w:eastAsia="zh-CN"/>
        </w:rPr>
        <w:t>4</w:t>
      </w:r>
    </w:p>
    <w:p w:rsidR="005A1DE5" w:rsidRPr="00DD63EB" w:rsidRDefault="005A1DE5" w:rsidP="00904E12">
      <w:pPr>
        <w:jc w:val="both"/>
        <w:rPr>
          <w:rFonts w:ascii="Garamond" w:hAnsi="Garamond"/>
          <w:sz w:val="24"/>
          <w:szCs w:val="24"/>
          <w:lang w:val="en-US"/>
        </w:rPr>
      </w:pPr>
    </w:p>
    <w:p w:rsidR="005A1DE5" w:rsidRPr="00DD63EB" w:rsidRDefault="005A1DE5" w:rsidP="00904E12">
      <w:pPr>
        <w:jc w:val="both"/>
        <w:rPr>
          <w:rFonts w:ascii="Garamond" w:hAnsi="Garamond"/>
          <w:b/>
          <w:sz w:val="24"/>
          <w:szCs w:val="24"/>
          <w:lang w:val="en-US" w:eastAsia="zh-CN"/>
        </w:rPr>
      </w:pPr>
      <w:r w:rsidRPr="00DD63EB">
        <w:rPr>
          <w:rFonts w:ascii="Garamond" w:hAnsi="Garamond"/>
          <w:b/>
          <w:sz w:val="24"/>
          <w:szCs w:val="24"/>
          <w:lang w:val="en-US" w:eastAsia="zh-CN"/>
        </w:rPr>
        <w:t>Contact Information of Teachers</w:t>
      </w:r>
    </w:p>
    <w:p w:rsidR="005A1DE5" w:rsidRPr="00DD63EB" w:rsidRDefault="005A1DE5" w:rsidP="0005673A">
      <w:pPr>
        <w:jc w:val="both"/>
        <w:rPr>
          <w:rFonts w:ascii="Garamond" w:hAnsi="Garamond"/>
          <w:sz w:val="24"/>
          <w:szCs w:val="24"/>
          <w:lang w:val="en-US" w:eastAsia="zh-CN"/>
        </w:rPr>
      </w:pPr>
      <w:r w:rsidRPr="00DD63EB">
        <w:rPr>
          <w:rFonts w:ascii="Garamond" w:hAnsi="Garamond"/>
          <w:b/>
          <w:sz w:val="24"/>
          <w:szCs w:val="24"/>
          <w:lang w:val="en-US"/>
        </w:rPr>
        <w:t>Instructor</w:t>
      </w:r>
      <w:r w:rsidRPr="00DD63EB">
        <w:rPr>
          <w:rFonts w:ascii="Garamond" w:hAnsi="Garamond"/>
          <w:b/>
          <w:sz w:val="24"/>
          <w:szCs w:val="24"/>
          <w:lang w:val="en-US" w:eastAsia="zh-CN"/>
        </w:rPr>
        <w:t xml:space="preserve"> 1</w:t>
      </w:r>
      <w:r w:rsidRPr="00DD63EB">
        <w:rPr>
          <w:rFonts w:ascii="Garamond" w:hAnsi="Garamond"/>
          <w:sz w:val="24"/>
          <w:szCs w:val="24"/>
          <w:lang w:val="en-US"/>
        </w:rPr>
        <w:t xml:space="preserve">: </w:t>
      </w:r>
      <w:r>
        <w:rPr>
          <w:rFonts w:ascii="Garamond" w:hAnsi="Garamond"/>
          <w:sz w:val="24"/>
          <w:szCs w:val="24"/>
          <w:lang w:val="en-US" w:eastAsia="zh-CN"/>
        </w:rPr>
        <w:t>Wang Xiang</w:t>
      </w:r>
    </w:p>
    <w:p w:rsidR="005A1DE5" w:rsidRPr="00DD63EB" w:rsidRDefault="005A1DE5" w:rsidP="0005673A">
      <w:pPr>
        <w:jc w:val="both"/>
        <w:rPr>
          <w:rFonts w:ascii="Garamond" w:hAnsi="Garamond"/>
          <w:sz w:val="24"/>
          <w:szCs w:val="24"/>
          <w:lang w:val="en-US" w:eastAsia="zh-CN"/>
        </w:rPr>
      </w:pPr>
      <w:r w:rsidRPr="00DD63EB">
        <w:rPr>
          <w:rFonts w:ascii="Garamond" w:hAnsi="Garamond"/>
          <w:b/>
          <w:sz w:val="24"/>
          <w:szCs w:val="24"/>
          <w:lang w:val="en-US"/>
        </w:rPr>
        <w:t>Office phone</w:t>
      </w:r>
      <w:r w:rsidRPr="00DD63EB">
        <w:rPr>
          <w:rFonts w:ascii="Garamond" w:hAnsi="Garamond"/>
          <w:sz w:val="24"/>
          <w:szCs w:val="24"/>
          <w:lang w:val="en-US"/>
        </w:rPr>
        <w:t>:</w:t>
      </w:r>
      <w:r>
        <w:rPr>
          <w:rFonts w:ascii="Garamond" w:hAnsi="Garamond"/>
          <w:sz w:val="24"/>
          <w:szCs w:val="24"/>
          <w:lang w:val="en-US" w:eastAsia="zh-CN"/>
        </w:rPr>
        <w:t xml:space="preserve"> </w:t>
      </w:r>
      <w:r w:rsidRPr="00DD63EB">
        <w:rPr>
          <w:rFonts w:ascii="Garamond" w:hAnsi="Garamond"/>
          <w:sz w:val="24"/>
          <w:szCs w:val="24"/>
          <w:lang w:val="en-US" w:eastAsia="zh-CN"/>
        </w:rPr>
        <w:t>6432</w:t>
      </w:r>
      <w:r>
        <w:rPr>
          <w:rFonts w:ascii="Garamond" w:hAnsi="Garamond"/>
          <w:sz w:val="24"/>
          <w:szCs w:val="24"/>
          <w:lang w:val="en-US" w:eastAsia="zh-CN"/>
        </w:rPr>
        <w:t>1626</w:t>
      </w:r>
    </w:p>
    <w:p w:rsidR="005A1DE5" w:rsidRPr="00DD63EB" w:rsidRDefault="005A1DE5" w:rsidP="0005673A">
      <w:pPr>
        <w:jc w:val="both"/>
        <w:rPr>
          <w:rFonts w:ascii="Garamond" w:hAnsi="Garamond"/>
          <w:sz w:val="24"/>
          <w:szCs w:val="24"/>
          <w:lang w:val="en-US" w:eastAsia="zh-CN"/>
        </w:rPr>
      </w:pPr>
      <w:r w:rsidRPr="00DD63EB">
        <w:rPr>
          <w:rFonts w:ascii="Garamond" w:hAnsi="Garamond"/>
          <w:b/>
          <w:sz w:val="24"/>
          <w:szCs w:val="24"/>
          <w:lang w:val="en-US"/>
        </w:rPr>
        <w:t>Email</w:t>
      </w:r>
      <w:r w:rsidRPr="00DD63EB">
        <w:rPr>
          <w:rFonts w:ascii="Garamond" w:hAnsi="Garamond"/>
          <w:sz w:val="24"/>
          <w:szCs w:val="24"/>
          <w:lang w:val="en-US"/>
        </w:rPr>
        <w:t xml:space="preserve">: </w:t>
      </w:r>
      <w:hyperlink r:id="rId7" w:history="1">
        <w:r w:rsidRPr="006426E8">
          <w:rPr>
            <w:rStyle w:val="a6"/>
            <w:rFonts w:ascii="Garamond" w:hAnsi="Garamond"/>
            <w:sz w:val="24"/>
            <w:szCs w:val="24"/>
            <w:lang w:val="en-US" w:eastAsia="zh-CN"/>
          </w:rPr>
          <w:t>wangxianghy@shnu.edu.cn</w:t>
        </w:r>
      </w:hyperlink>
    </w:p>
    <w:p w:rsidR="005A1DE5" w:rsidRPr="00DD63EB" w:rsidRDefault="005A1DE5" w:rsidP="0005673A">
      <w:pPr>
        <w:jc w:val="both"/>
        <w:rPr>
          <w:rFonts w:ascii="Garamond" w:hAnsi="Garamond"/>
          <w:sz w:val="24"/>
          <w:szCs w:val="24"/>
          <w:lang w:val="en-US" w:eastAsia="zh-CN"/>
        </w:rPr>
      </w:pPr>
    </w:p>
    <w:p w:rsidR="005A1DE5" w:rsidRPr="00DD63EB" w:rsidRDefault="005A1DE5" w:rsidP="00904E12">
      <w:pPr>
        <w:jc w:val="both"/>
        <w:rPr>
          <w:rFonts w:ascii="Garamond" w:hAnsi="Garamond"/>
          <w:sz w:val="24"/>
          <w:szCs w:val="24"/>
          <w:lang w:val="en-US" w:eastAsia="zh-CN"/>
        </w:rPr>
      </w:pPr>
      <w:r w:rsidRPr="00DD63EB">
        <w:rPr>
          <w:rFonts w:ascii="Garamond" w:hAnsi="Garamond"/>
          <w:b/>
          <w:sz w:val="24"/>
          <w:szCs w:val="24"/>
          <w:lang w:val="en-US"/>
        </w:rPr>
        <w:t>Instructor</w:t>
      </w:r>
      <w:r w:rsidRPr="00DD63EB">
        <w:rPr>
          <w:rFonts w:ascii="Garamond" w:hAnsi="Garamond"/>
          <w:b/>
          <w:sz w:val="24"/>
          <w:szCs w:val="24"/>
          <w:lang w:val="en-US" w:eastAsia="zh-CN"/>
        </w:rPr>
        <w:t xml:space="preserve"> 2</w:t>
      </w:r>
      <w:r w:rsidRPr="00DD63EB">
        <w:rPr>
          <w:rFonts w:ascii="Garamond" w:hAnsi="Garamond"/>
          <w:sz w:val="24"/>
          <w:szCs w:val="24"/>
          <w:lang w:val="en-US"/>
        </w:rPr>
        <w:t xml:space="preserve">: </w:t>
      </w:r>
      <w:r>
        <w:rPr>
          <w:rFonts w:ascii="Garamond" w:hAnsi="Garamond"/>
          <w:sz w:val="24"/>
          <w:szCs w:val="24"/>
          <w:lang w:val="en-US" w:eastAsia="zh-CN"/>
        </w:rPr>
        <w:t>Wang Qi</w:t>
      </w:r>
    </w:p>
    <w:p w:rsidR="005A1DE5" w:rsidRPr="00DD63EB" w:rsidRDefault="005A1DE5" w:rsidP="00904E12">
      <w:pPr>
        <w:jc w:val="both"/>
        <w:rPr>
          <w:rFonts w:ascii="Garamond" w:hAnsi="Garamond"/>
          <w:sz w:val="24"/>
          <w:szCs w:val="24"/>
          <w:lang w:val="fr-FR" w:eastAsia="zh-CN"/>
        </w:rPr>
      </w:pPr>
      <w:r w:rsidRPr="00DD63EB">
        <w:rPr>
          <w:rFonts w:ascii="Garamond" w:hAnsi="Garamond"/>
          <w:b/>
          <w:sz w:val="24"/>
          <w:szCs w:val="24"/>
          <w:lang w:val="fr-FR"/>
        </w:rPr>
        <w:t>Office phone</w:t>
      </w:r>
      <w:r w:rsidRPr="00DD63EB">
        <w:rPr>
          <w:rFonts w:ascii="Garamond" w:hAnsi="Garamond"/>
          <w:sz w:val="24"/>
          <w:szCs w:val="24"/>
          <w:lang w:val="fr-FR"/>
        </w:rPr>
        <w:t>:</w:t>
      </w:r>
      <w:r w:rsidRPr="00DD63EB">
        <w:rPr>
          <w:rFonts w:ascii="Garamond" w:hAnsi="Garamond"/>
          <w:sz w:val="24"/>
          <w:szCs w:val="24"/>
          <w:lang w:val="fr-FR" w:eastAsia="zh-CN"/>
        </w:rPr>
        <w:t xml:space="preserve"> 021-64321626</w:t>
      </w:r>
    </w:p>
    <w:p w:rsidR="005A1DE5" w:rsidRPr="00DD63EB" w:rsidRDefault="005A1DE5" w:rsidP="00904E12">
      <w:pPr>
        <w:jc w:val="both"/>
        <w:rPr>
          <w:rFonts w:ascii="Garamond" w:hAnsi="Garamond"/>
          <w:sz w:val="24"/>
          <w:szCs w:val="24"/>
          <w:lang w:val="fr-FR" w:eastAsia="zh-CN"/>
        </w:rPr>
      </w:pPr>
      <w:r w:rsidRPr="00DD63EB">
        <w:rPr>
          <w:rFonts w:ascii="Garamond" w:hAnsi="Garamond"/>
          <w:b/>
          <w:sz w:val="24"/>
          <w:szCs w:val="24"/>
          <w:lang w:val="fr-FR"/>
        </w:rPr>
        <w:t>Email</w:t>
      </w:r>
      <w:r w:rsidRPr="00DD63EB">
        <w:rPr>
          <w:rFonts w:ascii="Garamond" w:hAnsi="Garamond"/>
          <w:sz w:val="24"/>
          <w:szCs w:val="24"/>
          <w:lang w:val="fr-FR"/>
        </w:rPr>
        <w:t xml:space="preserve">: </w:t>
      </w:r>
      <w:hyperlink r:id="rId8" w:history="1">
        <w:r w:rsidRPr="00DD63EB">
          <w:rPr>
            <w:rStyle w:val="a6"/>
            <w:rFonts w:ascii="Garamond" w:hAnsi="Garamond"/>
            <w:sz w:val="24"/>
            <w:szCs w:val="24"/>
            <w:lang w:val="fr-FR" w:eastAsia="zh-CN"/>
          </w:rPr>
          <w:t>wangqi@shnu.edu.cn</w:t>
        </w:r>
      </w:hyperlink>
    </w:p>
    <w:p w:rsidR="005A1DE5" w:rsidRPr="00DD63EB" w:rsidRDefault="005A1DE5" w:rsidP="00904E12">
      <w:pPr>
        <w:jc w:val="both"/>
        <w:rPr>
          <w:rFonts w:ascii="Garamond" w:hAnsi="Garamond"/>
          <w:sz w:val="24"/>
          <w:szCs w:val="24"/>
          <w:lang w:val="fr-FR" w:eastAsia="zh-CN"/>
        </w:rPr>
      </w:pPr>
    </w:p>
    <w:p w:rsidR="005A1DE5" w:rsidRPr="00DD63EB" w:rsidRDefault="005A1DE5" w:rsidP="00904E12">
      <w:pPr>
        <w:jc w:val="both"/>
        <w:rPr>
          <w:rFonts w:ascii="Garamond" w:hAnsi="Garamond"/>
          <w:sz w:val="24"/>
          <w:szCs w:val="24"/>
          <w:lang w:val="fr-FR" w:eastAsia="zh-CN"/>
        </w:rPr>
      </w:pPr>
      <w:r w:rsidRPr="00DD63EB">
        <w:rPr>
          <w:rFonts w:ascii="Garamond" w:hAnsi="Garamond"/>
          <w:b/>
          <w:sz w:val="28"/>
          <w:szCs w:val="28"/>
          <w:lang w:val="fr-FR"/>
        </w:rPr>
        <w:t xml:space="preserve">Course </w:t>
      </w:r>
      <w:r w:rsidRPr="00DD63EB">
        <w:rPr>
          <w:rFonts w:ascii="Garamond" w:hAnsi="Garamond"/>
          <w:b/>
          <w:sz w:val="28"/>
          <w:szCs w:val="28"/>
          <w:lang w:val="fr-FR" w:eastAsia="zh-CN"/>
        </w:rPr>
        <w:t>D</w:t>
      </w:r>
      <w:r w:rsidRPr="00DD63EB">
        <w:rPr>
          <w:rFonts w:ascii="Garamond" w:hAnsi="Garamond"/>
          <w:b/>
          <w:sz w:val="28"/>
          <w:szCs w:val="28"/>
          <w:lang w:val="fr-FR"/>
        </w:rPr>
        <w:t>escription</w:t>
      </w:r>
      <w:r w:rsidRPr="00DD63EB">
        <w:rPr>
          <w:rFonts w:ascii="Garamond" w:hAnsi="Garamond"/>
          <w:sz w:val="24"/>
          <w:szCs w:val="24"/>
          <w:lang w:val="fr-FR"/>
        </w:rPr>
        <w:t>:</w:t>
      </w:r>
    </w:p>
    <w:p w:rsidR="005A1DE5" w:rsidRDefault="005A1DE5" w:rsidP="00904E12">
      <w:pPr>
        <w:jc w:val="both"/>
        <w:rPr>
          <w:rFonts w:ascii="Garamond" w:hAnsi="Garamond"/>
          <w:sz w:val="24"/>
          <w:szCs w:val="24"/>
          <w:lang w:val="en-US" w:eastAsia="zh-CN"/>
        </w:rPr>
      </w:pPr>
    </w:p>
    <w:p w:rsidR="005A1DE5" w:rsidRDefault="005A1DE5" w:rsidP="00904E12">
      <w:pPr>
        <w:jc w:val="both"/>
        <w:rPr>
          <w:rFonts w:ascii="Garamond" w:hAnsi="Garamond"/>
          <w:sz w:val="24"/>
          <w:szCs w:val="24"/>
          <w:lang w:val="en-US" w:eastAsia="zh-CN"/>
        </w:rPr>
      </w:pPr>
      <w:r>
        <w:rPr>
          <w:rFonts w:ascii="Garamond" w:hAnsi="Garamond"/>
          <w:sz w:val="24"/>
          <w:szCs w:val="24"/>
          <w:lang w:val="en-US" w:eastAsia="zh-CN"/>
        </w:rPr>
        <w:t>This course f</w:t>
      </w:r>
      <w:r w:rsidRPr="000A3C5D">
        <w:rPr>
          <w:rFonts w:ascii="Garamond" w:hAnsi="Garamond"/>
          <w:sz w:val="24"/>
          <w:szCs w:val="24"/>
          <w:lang w:val="en-US" w:eastAsia="zh-CN"/>
        </w:rPr>
        <w:t xml:space="preserve">ocuses on corporate and </w:t>
      </w:r>
      <w:r>
        <w:rPr>
          <w:rFonts w:ascii="Garamond" w:hAnsi="Garamond"/>
          <w:sz w:val="24"/>
          <w:szCs w:val="24"/>
          <w:lang w:val="en-US" w:eastAsia="zh-CN"/>
        </w:rPr>
        <w:t>business</w:t>
      </w:r>
      <w:r w:rsidRPr="000A3C5D">
        <w:rPr>
          <w:rFonts w:ascii="Garamond" w:hAnsi="Garamond"/>
          <w:sz w:val="24"/>
          <w:szCs w:val="24"/>
          <w:lang w:val="en-US" w:eastAsia="zh-CN"/>
        </w:rPr>
        <w:t xml:space="preserve"> </w:t>
      </w:r>
      <w:r>
        <w:rPr>
          <w:rFonts w:ascii="Garamond" w:hAnsi="Garamond"/>
          <w:sz w:val="24"/>
          <w:szCs w:val="24"/>
          <w:lang w:val="en-US" w:eastAsia="zh-CN"/>
        </w:rPr>
        <w:t>strategy</w:t>
      </w:r>
      <w:r w:rsidRPr="000A3C5D">
        <w:rPr>
          <w:rFonts w:ascii="Garamond" w:hAnsi="Garamond"/>
          <w:sz w:val="24"/>
          <w:szCs w:val="24"/>
          <w:lang w:val="en-US" w:eastAsia="zh-CN"/>
        </w:rPr>
        <w:t xml:space="preserve"> formulation and implementation.</w:t>
      </w:r>
    </w:p>
    <w:p w:rsidR="005A1DE5" w:rsidRDefault="005A1DE5" w:rsidP="00904E12">
      <w:pPr>
        <w:jc w:val="both"/>
        <w:rPr>
          <w:rFonts w:ascii="Garamond" w:hAnsi="Garamond"/>
          <w:sz w:val="24"/>
          <w:szCs w:val="24"/>
          <w:lang w:val="en-US" w:eastAsia="zh-CN"/>
        </w:rPr>
      </w:pPr>
    </w:p>
    <w:p w:rsidR="005A1DE5" w:rsidRDefault="005A1DE5" w:rsidP="00FC2076">
      <w:pPr>
        <w:jc w:val="both"/>
        <w:rPr>
          <w:rFonts w:ascii="Garamond" w:hAnsi="Garamond"/>
          <w:sz w:val="24"/>
          <w:szCs w:val="24"/>
          <w:lang w:val="en-US" w:eastAsia="zh-CN"/>
        </w:rPr>
      </w:pPr>
      <w:r w:rsidRPr="00FC2076">
        <w:rPr>
          <w:rFonts w:ascii="Garamond" w:hAnsi="Garamond"/>
          <w:sz w:val="24"/>
          <w:szCs w:val="24"/>
          <w:lang w:val="en-US" w:eastAsia="zh-CN"/>
        </w:rPr>
        <w:t>We will introduce concept and frameworks that are rooted in the theory of strategy and management,</w:t>
      </w:r>
      <w:r>
        <w:rPr>
          <w:rFonts w:ascii="Garamond" w:hAnsi="Garamond"/>
          <w:sz w:val="24"/>
          <w:szCs w:val="24"/>
          <w:lang w:val="en-US" w:eastAsia="zh-CN"/>
        </w:rPr>
        <w:t xml:space="preserve"> </w:t>
      </w:r>
      <w:r w:rsidRPr="00FC2076">
        <w:rPr>
          <w:rFonts w:ascii="Garamond" w:hAnsi="Garamond"/>
          <w:sz w:val="24"/>
          <w:szCs w:val="24"/>
          <w:lang w:val="en-US" w:eastAsia="zh-CN"/>
        </w:rPr>
        <w:t>which have proved valuable in practice. Key concepts relating to strategy, competition, competencies</w:t>
      </w:r>
      <w:r>
        <w:rPr>
          <w:rFonts w:ascii="Garamond" w:hAnsi="Garamond"/>
          <w:sz w:val="24"/>
          <w:szCs w:val="24"/>
          <w:lang w:val="en-US" w:eastAsia="zh-CN"/>
        </w:rPr>
        <w:t xml:space="preserve"> </w:t>
      </w:r>
      <w:r w:rsidRPr="00FC2076">
        <w:rPr>
          <w:rFonts w:ascii="Garamond" w:hAnsi="Garamond"/>
          <w:sz w:val="24"/>
          <w:szCs w:val="24"/>
          <w:lang w:val="en-US" w:eastAsia="zh-CN"/>
        </w:rPr>
        <w:t>and customers will be combined with analyses of choices firms make to achieve their objectives. We</w:t>
      </w:r>
      <w:r>
        <w:rPr>
          <w:rFonts w:ascii="Garamond" w:hAnsi="Garamond"/>
          <w:sz w:val="24"/>
          <w:szCs w:val="24"/>
          <w:lang w:val="en-US" w:eastAsia="zh-CN"/>
        </w:rPr>
        <w:t xml:space="preserve"> </w:t>
      </w:r>
      <w:r w:rsidRPr="00FC2076">
        <w:rPr>
          <w:rFonts w:ascii="Garamond" w:hAnsi="Garamond"/>
          <w:sz w:val="24"/>
          <w:szCs w:val="24"/>
          <w:lang w:val="en-US" w:eastAsia="zh-CN"/>
        </w:rPr>
        <w:t>will also discuss what managers often describe as their greatest challenge – implementing strategy.</w:t>
      </w:r>
      <w:r>
        <w:rPr>
          <w:rFonts w:ascii="Garamond" w:hAnsi="Garamond"/>
          <w:sz w:val="24"/>
          <w:szCs w:val="24"/>
          <w:lang w:val="en-US" w:eastAsia="zh-CN"/>
        </w:rPr>
        <w:t xml:space="preserve"> </w:t>
      </w:r>
      <w:r w:rsidRPr="00FC2076">
        <w:rPr>
          <w:rFonts w:ascii="Garamond" w:hAnsi="Garamond"/>
          <w:sz w:val="24"/>
          <w:szCs w:val="24"/>
          <w:lang w:val="en-US" w:eastAsia="zh-CN"/>
        </w:rPr>
        <w:t>We will focus on the thinking, skills and actions required of manager for the development,</w:t>
      </w:r>
      <w:r>
        <w:rPr>
          <w:rFonts w:ascii="Garamond" w:hAnsi="Garamond"/>
          <w:sz w:val="24"/>
          <w:szCs w:val="24"/>
          <w:lang w:val="en-US" w:eastAsia="zh-CN"/>
        </w:rPr>
        <w:t xml:space="preserve"> </w:t>
      </w:r>
      <w:r w:rsidRPr="00FC2076">
        <w:rPr>
          <w:rFonts w:ascii="Garamond" w:hAnsi="Garamond"/>
          <w:sz w:val="24"/>
          <w:szCs w:val="24"/>
          <w:lang w:val="en-US" w:eastAsia="zh-CN"/>
        </w:rPr>
        <w:t>communication and implementation of strategic organizational choices towards organizational</w:t>
      </w:r>
      <w:r>
        <w:rPr>
          <w:rFonts w:ascii="Garamond" w:hAnsi="Garamond"/>
          <w:sz w:val="24"/>
          <w:szCs w:val="24"/>
          <w:lang w:val="en-US" w:eastAsia="zh-CN"/>
        </w:rPr>
        <w:t xml:space="preserve"> </w:t>
      </w:r>
      <w:r w:rsidRPr="00FC2076">
        <w:rPr>
          <w:rFonts w:ascii="Garamond" w:hAnsi="Garamond"/>
          <w:sz w:val="24"/>
          <w:szCs w:val="24"/>
          <w:lang w:val="en-US" w:eastAsia="zh-CN"/>
        </w:rPr>
        <w:t>success.</w:t>
      </w:r>
    </w:p>
    <w:p w:rsidR="005A1DE5" w:rsidRDefault="005A1DE5" w:rsidP="00904E12">
      <w:pPr>
        <w:jc w:val="both"/>
        <w:rPr>
          <w:rFonts w:ascii="Garamond" w:hAnsi="Garamond"/>
          <w:sz w:val="24"/>
          <w:szCs w:val="24"/>
          <w:lang w:val="en-US" w:eastAsia="zh-CN"/>
        </w:rPr>
      </w:pPr>
    </w:p>
    <w:p w:rsidR="005A1DE5" w:rsidRDefault="005A1DE5" w:rsidP="00904E12">
      <w:pPr>
        <w:jc w:val="both"/>
        <w:rPr>
          <w:rFonts w:ascii="Garamond" w:hAnsi="Garamond"/>
          <w:sz w:val="24"/>
          <w:szCs w:val="24"/>
          <w:lang w:val="en-US" w:eastAsia="zh-CN"/>
        </w:rPr>
      </w:pPr>
      <w:r w:rsidRPr="000A3C5D">
        <w:rPr>
          <w:rFonts w:ascii="Garamond" w:hAnsi="Garamond"/>
          <w:sz w:val="24"/>
          <w:szCs w:val="24"/>
          <w:lang w:val="en-US" w:eastAsia="zh-CN"/>
        </w:rPr>
        <w:t xml:space="preserve">Among the topics considered in the course will be the relationships of organizations to their environments, the hierarchy of organizational objectives, structured as well as informal approaches to strategic planning, the integration of business functions, organizational structure, and </w:t>
      </w:r>
      <w:r>
        <w:rPr>
          <w:rFonts w:ascii="Garamond" w:hAnsi="Garamond"/>
          <w:sz w:val="24"/>
          <w:szCs w:val="24"/>
          <w:lang w:val="en-US" w:eastAsia="zh-CN"/>
        </w:rPr>
        <w:t>strategy</w:t>
      </w:r>
      <w:r w:rsidRPr="000A3C5D">
        <w:rPr>
          <w:rFonts w:ascii="Garamond" w:hAnsi="Garamond"/>
          <w:sz w:val="24"/>
          <w:szCs w:val="24"/>
          <w:lang w:val="en-US" w:eastAsia="zh-CN"/>
        </w:rPr>
        <w:t xml:space="preserve"> implementation and evaluation. A significant aspect of the course is devoted to assessing the competitive dynamics of firms.</w:t>
      </w:r>
    </w:p>
    <w:p w:rsidR="005A1DE5" w:rsidRDefault="005A1DE5" w:rsidP="00904E12">
      <w:pPr>
        <w:jc w:val="both"/>
        <w:rPr>
          <w:rFonts w:ascii="Garamond" w:hAnsi="Garamond"/>
          <w:sz w:val="24"/>
          <w:szCs w:val="24"/>
          <w:lang w:val="en-US" w:eastAsia="zh-CN"/>
        </w:rPr>
      </w:pPr>
    </w:p>
    <w:p w:rsidR="005A1DE5" w:rsidRPr="000A3C5D" w:rsidRDefault="005A1DE5" w:rsidP="00904E12">
      <w:pPr>
        <w:jc w:val="both"/>
        <w:rPr>
          <w:rFonts w:ascii="Garamond" w:hAnsi="Garamond"/>
          <w:sz w:val="24"/>
          <w:szCs w:val="24"/>
          <w:lang w:val="en-US" w:eastAsia="zh-CN"/>
        </w:rPr>
      </w:pPr>
      <w:r w:rsidRPr="003F3FDB">
        <w:rPr>
          <w:rFonts w:ascii="Garamond" w:hAnsi="Garamond"/>
          <w:sz w:val="24"/>
          <w:szCs w:val="24"/>
          <w:lang w:val="en-US" w:eastAsia="zh-CN"/>
        </w:rPr>
        <w:t>Through a review of texts and relevant cases, and the composition of a final strategic plan, gain the tools to apply to your own business environment and career.</w:t>
      </w:r>
    </w:p>
    <w:p w:rsidR="005A1DE5" w:rsidRDefault="005A1DE5" w:rsidP="00904E12">
      <w:pPr>
        <w:jc w:val="both"/>
        <w:rPr>
          <w:rFonts w:ascii="Garamond" w:hAnsi="Garamond"/>
          <w:b/>
          <w:sz w:val="28"/>
          <w:szCs w:val="28"/>
          <w:lang w:val="en-US" w:eastAsia="zh-CN"/>
        </w:rPr>
      </w:pPr>
    </w:p>
    <w:p w:rsidR="005A1DE5" w:rsidRPr="00DD63EB" w:rsidRDefault="005A1DE5" w:rsidP="00904E12">
      <w:pPr>
        <w:jc w:val="both"/>
        <w:rPr>
          <w:rFonts w:ascii="Garamond" w:hAnsi="Garamond"/>
          <w:b/>
          <w:sz w:val="28"/>
          <w:szCs w:val="28"/>
          <w:lang w:val="en-US" w:eastAsia="zh-CN"/>
        </w:rPr>
      </w:pPr>
    </w:p>
    <w:p w:rsidR="005A1DE5" w:rsidRPr="00DD63EB" w:rsidRDefault="005A1DE5" w:rsidP="00904E12">
      <w:pPr>
        <w:jc w:val="both"/>
        <w:rPr>
          <w:rFonts w:ascii="Garamond" w:hAnsi="Garamond"/>
          <w:sz w:val="24"/>
          <w:szCs w:val="24"/>
          <w:lang w:val="en-US"/>
        </w:rPr>
      </w:pPr>
      <w:r w:rsidRPr="00DD63EB">
        <w:rPr>
          <w:rFonts w:ascii="Garamond" w:hAnsi="Garamond"/>
          <w:b/>
          <w:sz w:val="28"/>
          <w:szCs w:val="28"/>
          <w:lang w:val="en-US"/>
        </w:rPr>
        <w:lastRenderedPageBreak/>
        <w:t>Assignment</w:t>
      </w:r>
      <w:r w:rsidRPr="00DD63EB">
        <w:rPr>
          <w:rFonts w:ascii="Garamond" w:hAnsi="Garamond"/>
          <w:b/>
          <w:sz w:val="28"/>
          <w:szCs w:val="28"/>
          <w:lang w:val="en-US" w:eastAsia="zh-CN"/>
        </w:rPr>
        <w:t xml:space="preserve"> Requirement</w:t>
      </w:r>
      <w:r w:rsidRPr="00DD63EB">
        <w:rPr>
          <w:rFonts w:ascii="Garamond" w:hAnsi="Garamond" w:hint="eastAsia"/>
          <w:sz w:val="28"/>
          <w:szCs w:val="28"/>
          <w:lang w:val="en-US" w:eastAsia="zh-CN"/>
        </w:rPr>
        <w:t>（</w:t>
      </w:r>
      <w:r w:rsidRPr="002B6E0C">
        <w:rPr>
          <w:rFonts w:ascii="Garamond" w:hAnsi="Garamond" w:hint="eastAsia"/>
          <w:sz w:val="28"/>
          <w:szCs w:val="28"/>
          <w:lang w:eastAsia="zh-CN"/>
        </w:rPr>
        <w:t>作业要求</w:t>
      </w:r>
      <w:r w:rsidRPr="00DD63EB">
        <w:rPr>
          <w:rFonts w:ascii="Garamond" w:hAnsi="Garamond" w:hint="eastAsia"/>
          <w:sz w:val="28"/>
          <w:szCs w:val="28"/>
          <w:lang w:val="en-US" w:eastAsia="zh-CN"/>
        </w:rPr>
        <w:t>）</w:t>
      </w:r>
      <w:r w:rsidRPr="00DD63EB">
        <w:rPr>
          <w:rFonts w:ascii="Garamond" w:hAnsi="Garamond"/>
          <w:sz w:val="24"/>
          <w:szCs w:val="24"/>
          <w:lang w:val="en-US"/>
        </w:rPr>
        <w:t xml:space="preserve">: </w:t>
      </w:r>
    </w:p>
    <w:p w:rsidR="005A1DE5" w:rsidRPr="00DD63EB" w:rsidRDefault="005A1DE5" w:rsidP="00904E12">
      <w:pPr>
        <w:jc w:val="both"/>
        <w:rPr>
          <w:rFonts w:ascii="Garamond" w:hAnsi="Garamond"/>
          <w:sz w:val="24"/>
          <w:szCs w:val="24"/>
          <w:lang w:val="en-US" w:eastAsia="zh-CN"/>
        </w:rPr>
      </w:pPr>
      <w:r w:rsidRPr="00DD63EB">
        <w:rPr>
          <w:rFonts w:ascii="Garamond" w:hAnsi="Garamond"/>
          <w:sz w:val="24"/>
          <w:szCs w:val="24"/>
          <w:lang w:val="en-US" w:eastAsia="zh-CN"/>
        </w:rPr>
        <w:t>Students are expected to finish reading or writing assignments in time and to get well-prepared for discussions and other classroom activities. Careful observation and frequent communication will also be highly appreciated for such a culture-related course.</w:t>
      </w:r>
    </w:p>
    <w:p w:rsidR="005A1DE5" w:rsidRPr="00DD63EB" w:rsidRDefault="005A1DE5" w:rsidP="00904E12">
      <w:pPr>
        <w:jc w:val="both"/>
        <w:rPr>
          <w:rFonts w:ascii="Garamond" w:hAnsi="Garamond"/>
          <w:sz w:val="24"/>
          <w:szCs w:val="24"/>
          <w:lang w:val="en-US" w:eastAsia="zh-CN"/>
        </w:rPr>
      </w:pPr>
    </w:p>
    <w:p w:rsidR="005A1DE5" w:rsidRPr="00904E12" w:rsidRDefault="005A1DE5" w:rsidP="00904E12">
      <w:pPr>
        <w:jc w:val="both"/>
        <w:rPr>
          <w:rFonts w:ascii="Garamond" w:hAnsi="Garamond"/>
          <w:b/>
          <w:sz w:val="28"/>
          <w:szCs w:val="28"/>
        </w:rPr>
      </w:pPr>
      <w:r>
        <w:rPr>
          <w:rFonts w:ascii="宋体" w:hAnsi="宋体"/>
          <w:b/>
          <w:sz w:val="28"/>
          <w:szCs w:val="28"/>
          <w:lang w:eastAsia="zh-CN"/>
        </w:rPr>
        <w:t xml:space="preserve">Grade </w:t>
      </w:r>
      <w:r>
        <w:rPr>
          <w:rFonts w:ascii="Garamond" w:hAnsi="Garamond"/>
          <w:b/>
          <w:sz w:val="28"/>
          <w:szCs w:val="28"/>
          <w:lang w:eastAsia="zh-CN"/>
        </w:rPr>
        <w:t>Components</w:t>
      </w:r>
      <w:r w:rsidRPr="00904E12">
        <w:rPr>
          <w:rFonts w:ascii="Garamond" w:hAnsi="Garamond"/>
          <w:b/>
          <w:sz w:val="28"/>
          <w:szCs w:val="28"/>
        </w:rPr>
        <w:t>:</w:t>
      </w:r>
    </w:p>
    <w:p w:rsidR="005A1DE5" w:rsidRPr="00904E12" w:rsidRDefault="005A1DE5" w:rsidP="00904E12">
      <w:pPr>
        <w:jc w:val="both"/>
        <w:rPr>
          <w:rFonts w:ascii="Garamond" w:hAnsi="Garamond"/>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2977"/>
      </w:tblGrid>
      <w:tr w:rsidR="005A1DE5" w:rsidRPr="00904E12" w:rsidTr="00BB66D9">
        <w:tc>
          <w:tcPr>
            <w:tcW w:w="4428" w:type="dxa"/>
          </w:tcPr>
          <w:p w:rsidR="005A1DE5" w:rsidRPr="002B6E0C" w:rsidRDefault="005A1DE5" w:rsidP="00904E12">
            <w:pPr>
              <w:jc w:val="both"/>
              <w:rPr>
                <w:rFonts w:ascii="Garamond" w:hAnsi="Garamond"/>
                <w:sz w:val="24"/>
                <w:szCs w:val="24"/>
                <w:lang w:eastAsia="zh-CN"/>
              </w:rPr>
            </w:pPr>
            <w:r>
              <w:rPr>
                <w:rFonts w:ascii="Garamond" w:hAnsi="Garamond"/>
                <w:sz w:val="24"/>
                <w:szCs w:val="24"/>
                <w:lang w:eastAsia="zh-CN"/>
              </w:rPr>
              <w:t>Attendence</w:t>
            </w:r>
          </w:p>
          <w:p w:rsidR="005A1DE5" w:rsidRPr="00904E12" w:rsidRDefault="005A1DE5" w:rsidP="00904E12">
            <w:pPr>
              <w:jc w:val="both"/>
              <w:rPr>
                <w:rFonts w:ascii="Garamond" w:hAnsi="Garamond"/>
                <w:sz w:val="24"/>
                <w:szCs w:val="24"/>
              </w:rPr>
            </w:pPr>
          </w:p>
        </w:tc>
        <w:tc>
          <w:tcPr>
            <w:tcW w:w="2977" w:type="dxa"/>
          </w:tcPr>
          <w:p w:rsidR="005A1DE5" w:rsidRPr="00904E12" w:rsidRDefault="005A1DE5" w:rsidP="00904E12">
            <w:pPr>
              <w:jc w:val="both"/>
              <w:rPr>
                <w:rFonts w:ascii="Garamond" w:hAnsi="Garamond"/>
                <w:sz w:val="24"/>
                <w:szCs w:val="24"/>
              </w:rPr>
            </w:pPr>
            <w:r>
              <w:rPr>
                <w:rFonts w:ascii="Garamond" w:hAnsi="Garamond"/>
                <w:sz w:val="24"/>
                <w:szCs w:val="24"/>
                <w:lang w:eastAsia="zh-CN"/>
              </w:rPr>
              <w:t>2</w:t>
            </w:r>
            <w:r w:rsidRPr="00904E12">
              <w:rPr>
                <w:rFonts w:ascii="Garamond" w:hAnsi="Garamond"/>
                <w:sz w:val="24"/>
                <w:szCs w:val="24"/>
              </w:rPr>
              <w:t>0%</w:t>
            </w:r>
          </w:p>
        </w:tc>
      </w:tr>
      <w:tr w:rsidR="005A1DE5" w:rsidRPr="00904E12" w:rsidTr="00BB66D9">
        <w:tc>
          <w:tcPr>
            <w:tcW w:w="4428" w:type="dxa"/>
          </w:tcPr>
          <w:p w:rsidR="005A1DE5" w:rsidRPr="002B6E0C" w:rsidRDefault="005A1DE5" w:rsidP="00904E12">
            <w:pPr>
              <w:jc w:val="both"/>
              <w:rPr>
                <w:rFonts w:ascii="Garamond" w:hAnsi="Garamond"/>
                <w:sz w:val="24"/>
                <w:szCs w:val="24"/>
                <w:lang w:eastAsia="zh-CN"/>
              </w:rPr>
            </w:pPr>
            <w:r>
              <w:rPr>
                <w:rFonts w:ascii="Garamond" w:hAnsi="Garamond"/>
                <w:sz w:val="24"/>
                <w:szCs w:val="24"/>
                <w:lang w:eastAsia="zh-CN"/>
              </w:rPr>
              <w:t>Assignments</w:t>
            </w:r>
          </w:p>
          <w:p w:rsidR="005A1DE5" w:rsidRPr="00904E12" w:rsidRDefault="005A1DE5" w:rsidP="00904E12">
            <w:pPr>
              <w:jc w:val="both"/>
              <w:rPr>
                <w:rFonts w:ascii="Garamond" w:hAnsi="Garamond"/>
                <w:sz w:val="24"/>
                <w:szCs w:val="24"/>
              </w:rPr>
            </w:pPr>
          </w:p>
        </w:tc>
        <w:tc>
          <w:tcPr>
            <w:tcW w:w="2977" w:type="dxa"/>
          </w:tcPr>
          <w:p w:rsidR="005A1DE5" w:rsidRPr="008E1919" w:rsidRDefault="005A1DE5" w:rsidP="008E1919">
            <w:pPr>
              <w:jc w:val="both"/>
              <w:rPr>
                <w:rFonts w:ascii="Garamond" w:hAnsi="Garamond"/>
                <w:sz w:val="24"/>
                <w:szCs w:val="24"/>
                <w:lang w:eastAsia="zh-CN"/>
              </w:rPr>
            </w:pPr>
            <w:r w:rsidRPr="008E1919">
              <w:rPr>
                <w:rFonts w:ascii="Garamond" w:hAnsi="Garamond"/>
                <w:sz w:val="24"/>
                <w:szCs w:val="24"/>
                <w:lang w:eastAsia="zh-CN"/>
              </w:rPr>
              <w:t>20</w:t>
            </w:r>
            <w:r w:rsidRPr="008E1919">
              <w:rPr>
                <w:rFonts w:ascii="Garamond" w:hAnsi="Garamond"/>
                <w:sz w:val="24"/>
                <w:szCs w:val="24"/>
              </w:rPr>
              <w:t>%</w:t>
            </w:r>
          </w:p>
        </w:tc>
      </w:tr>
      <w:tr w:rsidR="005A1DE5" w:rsidRPr="00904E12" w:rsidTr="002B6E0C">
        <w:trPr>
          <w:trHeight w:val="524"/>
        </w:trPr>
        <w:tc>
          <w:tcPr>
            <w:tcW w:w="4428" w:type="dxa"/>
          </w:tcPr>
          <w:p w:rsidR="005A1DE5" w:rsidRPr="008E1919" w:rsidRDefault="005A1DE5" w:rsidP="002B6E0C">
            <w:pPr>
              <w:jc w:val="both"/>
              <w:rPr>
                <w:rFonts w:ascii="Garamond" w:hAnsi="Garamond"/>
                <w:sz w:val="24"/>
                <w:szCs w:val="24"/>
                <w:lang w:eastAsia="zh-CN"/>
              </w:rPr>
            </w:pPr>
            <w:r w:rsidRPr="008E1919">
              <w:rPr>
                <w:rFonts w:ascii="Garamond" w:hAnsi="Garamond"/>
                <w:sz w:val="24"/>
                <w:szCs w:val="24"/>
                <w:lang w:eastAsia="zh-CN"/>
              </w:rPr>
              <w:t>Final Exams</w:t>
            </w:r>
          </w:p>
        </w:tc>
        <w:tc>
          <w:tcPr>
            <w:tcW w:w="2977" w:type="dxa"/>
          </w:tcPr>
          <w:p w:rsidR="005A1DE5" w:rsidRPr="008E1919" w:rsidRDefault="005A1DE5" w:rsidP="008E1919">
            <w:pPr>
              <w:jc w:val="both"/>
              <w:rPr>
                <w:rFonts w:ascii="Garamond" w:hAnsi="Garamond"/>
                <w:sz w:val="24"/>
                <w:szCs w:val="24"/>
              </w:rPr>
            </w:pPr>
            <w:r w:rsidRPr="008E1919">
              <w:rPr>
                <w:rFonts w:ascii="Garamond" w:hAnsi="Garamond"/>
                <w:sz w:val="24"/>
                <w:szCs w:val="24"/>
                <w:lang w:eastAsia="zh-CN"/>
              </w:rPr>
              <w:t>60</w:t>
            </w:r>
            <w:r w:rsidRPr="008E1919">
              <w:rPr>
                <w:rFonts w:ascii="Garamond" w:hAnsi="Garamond"/>
                <w:sz w:val="24"/>
                <w:szCs w:val="24"/>
              </w:rPr>
              <w:t>%</w:t>
            </w:r>
          </w:p>
        </w:tc>
      </w:tr>
      <w:tr w:rsidR="005A1DE5" w:rsidRPr="00904E12" w:rsidTr="00BB66D9">
        <w:tc>
          <w:tcPr>
            <w:tcW w:w="4428" w:type="dxa"/>
          </w:tcPr>
          <w:p w:rsidR="005A1DE5" w:rsidRPr="002B6E0C" w:rsidRDefault="005A1DE5" w:rsidP="00904E12">
            <w:pPr>
              <w:jc w:val="both"/>
              <w:rPr>
                <w:rFonts w:ascii="Garamond" w:hAnsi="Garamond"/>
                <w:sz w:val="24"/>
                <w:szCs w:val="24"/>
                <w:lang w:eastAsia="zh-CN"/>
              </w:rPr>
            </w:pPr>
            <w:r>
              <w:rPr>
                <w:rFonts w:ascii="Garamond" w:hAnsi="Garamond"/>
                <w:sz w:val="24"/>
                <w:szCs w:val="24"/>
                <w:lang w:eastAsia="zh-CN"/>
              </w:rPr>
              <w:t xml:space="preserve">Total </w:t>
            </w:r>
          </w:p>
          <w:p w:rsidR="005A1DE5" w:rsidRPr="00904E12" w:rsidRDefault="005A1DE5" w:rsidP="00904E12">
            <w:pPr>
              <w:jc w:val="both"/>
              <w:rPr>
                <w:rFonts w:ascii="Garamond" w:hAnsi="Garamond"/>
                <w:sz w:val="24"/>
                <w:szCs w:val="24"/>
              </w:rPr>
            </w:pPr>
          </w:p>
        </w:tc>
        <w:tc>
          <w:tcPr>
            <w:tcW w:w="2977" w:type="dxa"/>
          </w:tcPr>
          <w:p w:rsidR="005A1DE5" w:rsidRPr="00904E12" w:rsidRDefault="005A1DE5" w:rsidP="00904E12">
            <w:pPr>
              <w:jc w:val="both"/>
              <w:rPr>
                <w:rFonts w:ascii="Garamond" w:hAnsi="Garamond"/>
                <w:sz w:val="24"/>
                <w:szCs w:val="24"/>
              </w:rPr>
            </w:pPr>
            <w:r>
              <w:rPr>
                <w:rFonts w:ascii="Garamond" w:hAnsi="Garamond"/>
                <w:sz w:val="24"/>
                <w:szCs w:val="24"/>
                <w:lang w:eastAsia="zh-CN"/>
              </w:rPr>
              <w:t>100</w:t>
            </w:r>
            <w:r w:rsidRPr="00904E12">
              <w:rPr>
                <w:rFonts w:ascii="Garamond" w:hAnsi="Garamond"/>
                <w:sz w:val="24"/>
                <w:szCs w:val="24"/>
              </w:rPr>
              <w:t>%</w:t>
            </w:r>
          </w:p>
        </w:tc>
      </w:tr>
    </w:tbl>
    <w:p w:rsidR="005A1DE5" w:rsidRPr="00904E12" w:rsidRDefault="005A1DE5" w:rsidP="00904E12">
      <w:pPr>
        <w:jc w:val="both"/>
        <w:rPr>
          <w:rFonts w:ascii="Garamond" w:hAnsi="Garamond"/>
          <w:sz w:val="24"/>
          <w:szCs w:val="24"/>
        </w:rPr>
      </w:pPr>
    </w:p>
    <w:p w:rsidR="005A1DE5" w:rsidRPr="00904E12" w:rsidRDefault="005A1DE5" w:rsidP="00904E12">
      <w:pPr>
        <w:jc w:val="both"/>
        <w:rPr>
          <w:rFonts w:ascii="Garamond" w:hAnsi="Garamond"/>
          <w:sz w:val="24"/>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01"/>
        <w:gridCol w:w="1527"/>
        <w:gridCol w:w="5040"/>
        <w:gridCol w:w="1800"/>
      </w:tblGrid>
      <w:tr w:rsidR="005A1DE5" w:rsidTr="00ED1E38">
        <w:tc>
          <w:tcPr>
            <w:tcW w:w="1101" w:type="dxa"/>
          </w:tcPr>
          <w:p w:rsidR="005A1DE5" w:rsidRPr="00AD3F03" w:rsidRDefault="005A1DE5" w:rsidP="00AD3F03">
            <w:pPr>
              <w:jc w:val="both"/>
              <w:rPr>
                <w:rFonts w:ascii="Garamond" w:hAnsi="Garamond"/>
                <w:b/>
                <w:sz w:val="28"/>
                <w:szCs w:val="28"/>
                <w:lang w:eastAsia="zh-CN"/>
              </w:rPr>
            </w:pPr>
            <w:r w:rsidRPr="00AD3F03">
              <w:rPr>
                <w:rFonts w:ascii="Garamond" w:hAnsi="Garamond"/>
                <w:b/>
                <w:sz w:val="28"/>
                <w:szCs w:val="28"/>
                <w:lang w:eastAsia="zh-CN"/>
              </w:rPr>
              <w:t>Weeks</w:t>
            </w:r>
          </w:p>
        </w:tc>
        <w:tc>
          <w:tcPr>
            <w:tcW w:w="1527" w:type="dxa"/>
          </w:tcPr>
          <w:p w:rsidR="005A1DE5" w:rsidRPr="00AD3F03" w:rsidRDefault="005A1DE5" w:rsidP="00AD3F03">
            <w:pPr>
              <w:jc w:val="both"/>
              <w:rPr>
                <w:rFonts w:ascii="Garamond" w:hAnsi="Garamond"/>
                <w:b/>
                <w:sz w:val="28"/>
                <w:szCs w:val="28"/>
                <w:lang w:eastAsia="zh-CN"/>
              </w:rPr>
            </w:pPr>
            <w:r w:rsidRPr="00AD3F03">
              <w:rPr>
                <w:rFonts w:ascii="Garamond" w:hAnsi="Garamond"/>
                <w:b/>
                <w:sz w:val="28"/>
                <w:szCs w:val="28"/>
                <w:lang w:eastAsia="zh-CN"/>
              </w:rPr>
              <w:t xml:space="preserve">Topics </w:t>
            </w:r>
          </w:p>
        </w:tc>
        <w:tc>
          <w:tcPr>
            <w:tcW w:w="5040" w:type="dxa"/>
          </w:tcPr>
          <w:p w:rsidR="005A1DE5" w:rsidRPr="00AD3F03" w:rsidRDefault="005A1DE5" w:rsidP="00153AC4">
            <w:pPr>
              <w:rPr>
                <w:rFonts w:ascii="Garamond" w:hAnsi="Garamond"/>
                <w:b/>
                <w:sz w:val="28"/>
                <w:szCs w:val="28"/>
                <w:lang w:eastAsia="zh-CN"/>
              </w:rPr>
            </w:pPr>
            <w:r w:rsidRPr="00AD3F03">
              <w:rPr>
                <w:rFonts w:ascii="Garamond" w:hAnsi="Garamond"/>
                <w:b/>
                <w:sz w:val="28"/>
                <w:szCs w:val="28"/>
                <w:lang w:eastAsia="zh-CN"/>
              </w:rPr>
              <w:t>Content</w:t>
            </w:r>
          </w:p>
        </w:tc>
        <w:tc>
          <w:tcPr>
            <w:tcW w:w="1800" w:type="dxa"/>
          </w:tcPr>
          <w:p w:rsidR="005A1DE5" w:rsidRPr="00AD3F03" w:rsidRDefault="005A1DE5" w:rsidP="00AD3F03">
            <w:pPr>
              <w:jc w:val="both"/>
              <w:rPr>
                <w:rFonts w:ascii="Garamond" w:hAnsi="Garamond"/>
                <w:b/>
                <w:sz w:val="28"/>
                <w:szCs w:val="28"/>
                <w:lang w:eastAsia="zh-CN"/>
              </w:rPr>
            </w:pPr>
            <w:r>
              <w:rPr>
                <w:rFonts w:ascii="Garamond" w:hAnsi="Garamond"/>
                <w:b/>
                <w:sz w:val="28"/>
                <w:szCs w:val="28"/>
                <w:lang w:eastAsia="zh-CN"/>
              </w:rPr>
              <w:t>Assignments or Requ</w:t>
            </w:r>
            <w:r w:rsidRPr="00AD3F03">
              <w:rPr>
                <w:rFonts w:ascii="Garamond" w:hAnsi="Garamond"/>
                <w:b/>
                <w:sz w:val="28"/>
                <w:szCs w:val="28"/>
                <w:lang w:eastAsia="zh-CN"/>
              </w:rPr>
              <w:t>i</w:t>
            </w:r>
            <w:r>
              <w:rPr>
                <w:rFonts w:ascii="Garamond" w:hAnsi="Garamond"/>
                <w:b/>
                <w:sz w:val="28"/>
                <w:szCs w:val="28"/>
                <w:lang w:eastAsia="zh-CN"/>
              </w:rPr>
              <w:t>r</w:t>
            </w:r>
            <w:r w:rsidRPr="00AD3F03">
              <w:rPr>
                <w:rFonts w:ascii="Garamond" w:hAnsi="Garamond"/>
                <w:b/>
                <w:sz w:val="28"/>
                <w:szCs w:val="28"/>
                <w:lang w:eastAsia="zh-CN"/>
              </w:rPr>
              <w:t>ed readings</w:t>
            </w:r>
          </w:p>
        </w:tc>
      </w:tr>
      <w:tr w:rsidR="005A1DE5" w:rsidRPr="00ED1E38" w:rsidTr="00ED1E38">
        <w:trPr>
          <w:trHeight w:val="536"/>
        </w:trPr>
        <w:tc>
          <w:tcPr>
            <w:tcW w:w="1101" w:type="dxa"/>
          </w:tcPr>
          <w:p w:rsidR="005A1DE5" w:rsidRPr="00ED1E38" w:rsidRDefault="005A1DE5" w:rsidP="00AD3F03">
            <w:pPr>
              <w:jc w:val="both"/>
              <w:rPr>
                <w:rFonts w:ascii="Garamond" w:hAnsi="Garamond"/>
                <w:sz w:val="24"/>
                <w:szCs w:val="24"/>
                <w:lang w:eastAsia="zh-CN"/>
              </w:rPr>
            </w:pPr>
            <w:r w:rsidRPr="00ED1E38">
              <w:rPr>
                <w:rFonts w:ascii="Garamond" w:hAnsi="Garamond"/>
                <w:sz w:val="24"/>
                <w:szCs w:val="24"/>
                <w:lang w:eastAsia="zh-CN"/>
              </w:rPr>
              <w:t>Week 1</w:t>
            </w:r>
          </w:p>
        </w:tc>
        <w:tc>
          <w:tcPr>
            <w:tcW w:w="1527" w:type="dxa"/>
          </w:tcPr>
          <w:p w:rsidR="005A1DE5" w:rsidRDefault="005A1DE5" w:rsidP="0005673A">
            <w:pPr>
              <w:jc w:val="both"/>
              <w:rPr>
                <w:rFonts w:ascii="Garamond" w:hAnsi="Garamond"/>
                <w:sz w:val="24"/>
                <w:szCs w:val="24"/>
                <w:lang w:eastAsia="zh-CN"/>
              </w:rPr>
            </w:pPr>
            <w:r w:rsidRPr="00FD00D1">
              <w:rPr>
                <w:rFonts w:ascii="Garamond" w:hAnsi="Garamond"/>
                <w:sz w:val="24"/>
                <w:szCs w:val="24"/>
                <w:lang w:eastAsia="zh-CN"/>
              </w:rPr>
              <w:t>The Concept of Strategy</w:t>
            </w:r>
          </w:p>
          <w:p w:rsidR="005A1DE5" w:rsidRPr="00ED1E38" w:rsidRDefault="005A1DE5" w:rsidP="0005673A">
            <w:pPr>
              <w:jc w:val="both"/>
              <w:rPr>
                <w:rFonts w:ascii="Garamond" w:hAnsi="Garamond"/>
                <w:sz w:val="24"/>
                <w:szCs w:val="24"/>
                <w:lang w:eastAsia="zh-CN"/>
              </w:rPr>
            </w:pPr>
            <w:bookmarkStart w:id="1" w:name="OLE_LINK6"/>
            <w:bookmarkStart w:id="2" w:name="OLE_LINK7"/>
            <w:r>
              <w:rPr>
                <w:rFonts w:ascii="Garamond" w:hAnsi="Garamond"/>
                <w:sz w:val="24"/>
                <w:szCs w:val="24"/>
                <w:lang w:eastAsia="zh-CN"/>
              </w:rPr>
              <w:t>(2 hours)</w:t>
            </w:r>
            <w:bookmarkEnd w:id="1"/>
            <w:bookmarkEnd w:id="2"/>
          </w:p>
        </w:tc>
        <w:tc>
          <w:tcPr>
            <w:tcW w:w="5040" w:type="dxa"/>
          </w:tcPr>
          <w:p w:rsidR="005A1DE5" w:rsidRPr="00FD00D1" w:rsidRDefault="005A1DE5" w:rsidP="00153AC4">
            <w:pPr>
              <w:rPr>
                <w:rFonts w:ascii="Garamond" w:hAnsi="Garamond"/>
                <w:sz w:val="24"/>
                <w:szCs w:val="24"/>
                <w:lang w:val="en-US" w:eastAsia="zh-CN"/>
              </w:rPr>
            </w:pPr>
            <w:r>
              <w:rPr>
                <w:rFonts w:ascii="宋体" w:hAnsi="宋体" w:hint="eastAsia"/>
                <w:sz w:val="24"/>
                <w:szCs w:val="24"/>
                <w:lang w:val="en-US" w:eastAsia="zh-CN"/>
              </w:rPr>
              <w:t>①</w:t>
            </w:r>
            <w:r w:rsidRPr="00FD00D1">
              <w:rPr>
                <w:rFonts w:ascii="Garamond" w:hAnsi="Garamond"/>
                <w:sz w:val="24"/>
                <w:szCs w:val="24"/>
                <w:lang w:val="en-US" w:eastAsia="zh-CN"/>
              </w:rPr>
              <w:t>What strategy is and why it is important to success</w:t>
            </w:r>
            <w:r>
              <w:rPr>
                <w:rFonts w:ascii="Garamond" w:hAnsi="Garamond"/>
                <w:sz w:val="24"/>
                <w:szCs w:val="24"/>
                <w:lang w:val="en-US" w:eastAsia="zh-CN"/>
              </w:rPr>
              <w:t xml:space="preserve"> </w:t>
            </w:r>
            <w:r w:rsidRPr="00FD00D1">
              <w:rPr>
                <w:rFonts w:ascii="Garamond" w:hAnsi="Garamond"/>
                <w:sz w:val="24"/>
                <w:szCs w:val="24"/>
                <w:lang w:val="en-US" w:eastAsia="zh-CN"/>
              </w:rPr>
              <w:t>for firms.</w:t>
            </w:r>
          </w:p>
          <w:p w:rsidR="005A1DE5" w:rsidRPr="00DD63EB" w:rsidRDefault="005A1DE5" w:rsidP="00153AC4">
            <w:pPr>
              <w:rPr>
                <w:rFonts w:ascii="Garamond" w:hAnsi="Garamond"/>
                <w:sz w:val="24"/>
                <w:szCs w:val="24"/>
                <w:lang w:val="en-US" w:eastAsia="zh-CN"/>
              </w:rPr>
            </w:pPr>
            <w:r>
              <w:rPr>
                <w:rFonts w:ascii="Garamond" w:hAnsi="Garamond" w:hint="eastAsia"/>
                <w:sz w:val="24"/>
                <w:szCs w:val="24"/>
                <w:lang w:val="en-US" w:eastAsia="zh-CN"/>
              </w:rPr>
              <w:t>②</w:t>
            </w:r>
            <w:r w:rsidRPr="00FD00D1">
              <w:rPr>
                <w:rFonts w:ascii="Garamond" w:hAnsi="Garamond"/>
                <w:sz w:val="24"/>
                <w:szCs w:val="24"/>
                <w:lang w:val="en-US" w:eastAsia="zh-CN"/>
              </w:rPr>
              <w:t xml:space="preserve">Two basic components of strategy analysis: analysis of the external environment of the firm and analysis of the internal environment </w:t>
            </w:r>
          </w:p>
        </w:tc>
        <w:tc>
          <w:tcPr>
            <w:tcW w:w="1800" w:type="dxa"/>
          </w:tcPr>
          <w:p w:rsidR="005A1DE5" w:rsidRPr="00ED1E38" w:rsidRDefault="005A1DE5" w:rsidP="0005673A">
            <w:pPr>
              <w:jc w:val="both"/>
              <w:rPr>
                <w:rFonts w:ascii="Garamond" w:hAnsi="Garamond"/>
                <w:sz w:val="24"/>
                <w:szCs w:val="24"/>
                <w:lang w:eastAsia="zh-CN"/>
              </w:rPr>
            </w:pPr>
            <w:r>
              <w:rPr>
                <w:rFonts w:ascii="Garamond" w:hAnsi="Garamond"/>
                <w:sz w:val="24"/>
                <w:szCs w:val="24"/>
                <w:lang w:eastAsia="zh-CN"/>
              </w:rPr>
              <w:t>Readings</w:t>
            </w:r>
          </w:p>
        </w:tc>
      </w:tr>
      <w:tr w:rsidR="005A1DE5" w:rsidRPr="00ED1E38" w:rsidTr="00ED1E38">
        <w:trPr>
          <w:trHeight w:val="552"/>
        </w:trPr>
        <w:tc>
          <w:tcPr>
            <w:tcW w:w="1101" w:type="dxa"/>
          </w:tcPr>
          <w:p w:rsidR="005A1DE5" w:rsidRPr="00ED1E38" w:rsidRDefault="005A1DE5" w:rsidP="00AD3F03">
            <w:pPr>
              <w:jc w:val="both"/>
              <w:rPr>
                <w:rFonts w:ascii="Garamond" w:hAnsi="Garamond"/>
                <w:sz w:val="24"/>
                <w:szCs w:val="24"/>
                <w:lang w:eastAsia="zh-CN"/>
              </w:rPr>
            </w:pPr>
            <w:r>
              <w:rPr>
                <w:rFonts w:ascii="Garamond" w:hAnsi="Garamond"/>
                <w:sz w:val="24"/>
                <w:szCs w:val="24"/>
                <w:lang w:eastAsia="zh-CN"/>
              </w:rPr>
              <w:t>Week 2</w:t>
            </w:r>
          </w:p>
        </w:tc>
        <w:tc>
          <w:tcPr>
            <w:tcW w:w="1527" w:type="dxa"/>
          </w:tcPr>
          <w:p w:rsidR="005A1DE5" w:rsidRDefault="005A1DE5" w:rsidP="0005673A">
            <w:pPr>
              <w:jc w:val="both"/>
              <w:rPr>
                <w:rFonts w:ascii="Garamond" w:hAnsi="Garamond"/>
                <w:sz w:val="24"/>
                <w:szCs w:val="24"/>
                <w:lang w:eastAsia="zh-CN"/>
              </w:rPr>
            </w:pPr>
            <w:r w:rsidRPr="00153AC4">
              <w:rPr>
                <w:rFonts w:ascii="Garamond" w:hAnsi="Garamond"/>
                <w:sz w:val="24"/>
                <w:szCs w:val="24"/>
                <w:lang w:eastAsia="zh-CN"/>
              </w:rPr>
              <w:t>Goals, Values, and Performance</w:t>
            </w:r>
          </w:p>
          <w:p w:rsidR="005A1DE5" w:rsidRPr="00ED1E38" w:rsidRDefault="005A1DE5" w:rsidP="0005673A">
            <w:pPr>
              <w:jc w:val="both"/>
              <w:rPr>
                <w:rFonts w:ascii="Garamond" w:hAnsi="Garamond"/>
                <w:sz w:val="24"/>
                <w:szCs w:val="24"/>
                <w:lang w:eastAsia="zh-CN"/>
              </w:rPr>
            </w:pPr>
            <w:r>
              <w:rPr>
                <w:rFonts w:ascii="Garamond" w:hAnsi="Garamond"/>
                <w:sz w:val="24"/>
                <w:szCs w:val="24"/>
                <w:lang w:eastAsia="zh-CN"/>
              </w:rPr>
              <w:t>(2 hours)</w:t>
            </w:r>
          </w:p>
        </w:tc>
        <w:tc>
          <w:tcPr>
            <w:tcW w:w="5040" w:type="dxa"/>
          </w:tcPr>
          <w:p w:rsidR="005A1DE5" w:rsidRDefault="005A1DE5" w:rsidP="00153AC4">
            <w:pPr>
              <w:rPr>
                <w:rFonts w:ascii="Garamond" w:hAnsi="Garamond"/>
                <w:sz w:val="24"/>
                <w:szCs w:val="24"/>
                <w:lang w:val="en-US" w:eastAsia="zh-CN"/>
              </w:rPr>
            </w:pPr>
            <w:r>
              <w:rPr>
                <w:rFonts w:ascii="宋体" w:hAnsi="宋体" w:hint="eastAsia"/>
                <w:sz w:val="24"/>
                <w:szCs w:val="24"/>
                <w:lang w:val="en-US" w:eastAsia="zh-CN"/>
              </w:rPr>
              <w:t>①</w:t>
            </w:r>
            <w:r>
              <w:rPr>
                <w:rFonts w:ascii="Garamond" w:hAnsi="Garamond"/>
                <w:sz w:val="24"/>
                <w:szCs w:val="24"/>
                <w:lang w:val="en-US" w:eastAsia="zh-CN"/>
              </w:rPr>
              <w:t>T</w:t>
            </w:r>
            <w:r w:rsidRPr="00153AC4">
              <w:rPr>
                <w:rFonts w:ascii="Garamond" w:hAnsi="Garamond"/>
                <w:sz w:val="24"/>
                <w:szCs w:val="24"/>
                <w:lang w:val="en-US" w:eastAsia="zh-CN"/>
              </w:rPr>
              <w:t>he goals and values of the firm</w:t>
            </w:r>
            <w:r>
              <w:rPr>
                <w:rFonts w:ascii="Garamond" w:hAnsi="Garamond"/>
                <w:sz w:val="24"/>
                <w:szCs w:val="24"/>
                <w:lang w:val="en-US" w:eastAsia="zh-CN"/>
              </w:rPr>
              <w:t xml:space="preserve">, </w:t>
            </w:r>
            <w:r w:rsidRPr="00153AC4">
              <w:rPr>
                <w:rFonts w:ascii="Garamond" w:hAnsi="Garamond"/>
                <w:sz w:val="24"/>
                <w:szCs w:val="24"/>
                <w:lang w:val="en-US" w:eastAsia="zh-CN"/>
              </w:rPr>
              <w:t>the performance of the firm in attaining its goals.</w:t>
            </w:r>
          </w:p>
          <w:p w:rsidR="005A1DE5" w:rsidRPr="00DD63EB" w:rsidRDefault="005A1DE5" w:rsidP="00153AC4">
            <w:pPr>
              <w:rPr>
                <w:rFonts w:ascii="Garamond" w:hAnsi="Garamond"/>
                <w:sz w:val="24"/>
                <w:szCs w:val="24"/>
                <w:lang w:val="en-US" w:eastAsia="zh-CN"/>
              </w:rPr>
            </w:pPr>
            <w:r>
              <w:rPr>
                <w:rFonts w:ascii="Garamond" w:hAnsi="Garamond" w:hint="eastAsia"/>
                <w:sz w:val="24"/>
                <w:szCs w:val="24"/>
                <w:lang w:val="en-US" w:eastAsia="zh-CN"/>
              </w:rPr>
              <w:t>②</w:t>
            </w:r>
            <w:r>
              <w:rPr>
                <w:rFonts w:ascii="Garamond" w:hAnsi="Garamond"/>
                <w:sz w:val="24"/>
                <w:szCs w:val="24"/>
                <w:lang w:val="en-US" w:eastAsia="zh-CN"/>
              </w:rPr>
              <w:t>P</w:t>
            </w:r>
            <w:r w:rsidRPr="00153AC4">
              <w:rPr>
                <w:rFonts w:ascii="Garamond" w:hAnsi="Garamond"/>
                <w:sz w:val="24"/>
                <w:szCs w:val="24"/>
                <w:lang w:val="en-US" w:eastAsia="zh-CN"/>
              </w:rPr>
              <w:t>erformance</w:t>
            </w:r>
            <w:r>
              <w:rPr>
                <w:rFonts w:ascii="Garamond" w:hAnsi="Garamond"/>
                <w:sz w:val="24"/>
                <w:szCs w:val="24"/>
                <w:lang w:val="en-US" w:eastAsia="zh-CN"/>
              </w:rPr>
              <w:t xml:space="preserve"> </w:t>
            </w:r>
            <w:r w:rsidRPr="00153AC4">
              <w:rPr>
                <w:rFonts w:ascii="Garamond" w:hAnsi="Garamond"/>
                <w:sz w:val="24"/>
                <w:szCs w:val="24"/>
                <w:lang w:val="en-US" w:eastAsia="zh-CN"/>
              </w:rPr>
              <w:t>appraisal</w:t>
            </w:r>
            <w:r>
              <w:rPr>
                <w:rFonts w:ascii="Garamond" w:hAnsi="Garamond"/>
                <w:sz w:val="24"/>
                <w:szCs w:val="24"/>
                <w:lang w:val="en-US" w:eastAsia="zh-CN"/>
              </w:rPr>
              <w:t xml:space="preserve">, performance diagnosis, </w:t>
            </w:r>
            <w:r w:rsidRPr="00153AC4">
              <w:rPr>
                <w:rFonts w:ascii="Garamond" w:hAnsi="Garamond"/>
                <w:sz w:val="24"/>
                <w:szCs w:val="24"/>
                <w:lang w:val="en-US" w:eastAsia="zh-CN"/>
              </w:rPr>
              <w:t>select strategies on the basis of profit prospects</w:t>
            </w:r>
            <w:r>
              <w:rPr>
                <w:rFonts w:ascii="Garamond" w:hAnsi="Garamond"/>
                <w:sz w:val="24"/>
                <w:szCs w:val="24"/>
                <w:lang w:val="en-US" w:eastAsia="zh-CN"/>
              </w:rPr>
              <w:t>, t</w:t>
            </w:r>
            <w:r w:rsidRPr="00153AC4">
              <w:rPr>
                <w:rFonts w:ascii="Garamond" w:hAnsi="Garamond"/>
                <w:sz w:val="24"/>
                <w:szCs w:val="24"/>
                <w:lang w:val="en-US" w:eastAsia="zh-CN"/>
              </w:rPr>
              <w:t>arget setting</w:t>
            </w:r>
          </w:p>
        </w:tc>
        <w:tc>
          <w:tcPr>
            <w:tcW w:w="1800" w:type="dxa"/>
          </w:tcPr>
          <w:p w:rsidR="005A1DE5" w:rsidRDefault="005A1DE5" w:rsidP="00AD3F03">
            <w:pPr>
              <w:jc w:val="both"/>
              <w:rPr>
                <w:rFonts w:ascii="Garamond" w:hAnsi="Garamond"/>
                <w:sz w:val="24"/>
                <w:szCs w:val="24"/>
                <w:lang w:eastAsia="zh-CN"/>
              </w:rPr>
            </w:pPr>
            <w:r>
              <w:rPr>
                <w:rFonts w:ascii="Garamond" w:hAnsi="Garamond"/>
                <w:sz w:val="24"/>
                <w:szCs w:val="24"/>
                <w:lang w:eastAsia="zh-CN"/>
              </w:rPr>
              <w:t>Case study</w:t>
            </w:r>
          </w:p>
          <w:p w:rsidR="005A1DE5" w:rsidRPr="00ED1E38" w:rsidRDefault="005A1DE5" w:rsidP="00AD3F03">
            <w:pPr>
              <w:jc w:val="both"/>
              <w:rPr>
                <w:rFonts w:ascii="Garamond" w:hAnsi="Garamond"/>
                <w:sz w:val="24"/>
                <w:szCs w:val="24"/>
                <w:lang w:eastAsia="zh-CN"/>
              </w:rPr>
            </w:pPr>
            <w:r>
              <w:rPr>
                <w:rFonts w:ascii="Garamond" w:hAnsi="Garamond"/>
                <w:sz w:val="24"/>
                <w:szCs w:val="24"/>
                <w:lang w:eastAsia="zh-CN"/>
              </w:rPr>
              <w:t>Readings</w:t>
            </w:r>
          </w:p>
        </w:tc>
      </w:tr>
      <w:tr w:rsidR="005A1DE5" w:rsidRPr="00ED1E38" w:rsidTr="00ED1E38">
        <w:trPr>
          <w:trHeight w:val="552"/>
        </w:trPr>
        <w:tc>
          <w:tcPr>
            <w:tcW w:w="1101" w:type="dxa"/>
          </w:tcPr>
          <w:p w:rsidR="005A1DE5" w:rsidRDefault="005A1DE5" w:rsidP="00AD3F03">
            <w:pPr>
              <w:jc w:val="both"/>
              <w:rPr>
                <w:rFonts w:ascii="Garamond" w:hAnsi="Garamond"/>
                <w:sz w:val="24"/>
                <w:szCs w:val="24"/>
                <w:lang w:eastAsia="zh-CN"/>
              </w:rPr>
            </w:pPr>
          </w:p>
        </w:tc>
        <w:tc>
          <w:tcPr>
            <w:tcW w:w="1527" w:type="dxa"/>
          </w:tcPr>
          <w:p w:rsidR="005A1DE5" w:rsidRDefault="005A1DE5" w:rsidP="0005673A">
            <w:pPr>
              <w:jc w:val="both"/>
              <w:rPr>
                <w:rFonts w:ascii="Garamond" w:hAnsi="Garamond"/>
                <w:sz w:val="24"/>
                <w:szCs w:val="24"/>
                <w:lang w:eastAsia="zh-CN"/>
              </w:rPr>
            </w:pPr>
            <w:r>
              <w:rPr>
                <w:rFonts w:ascii="Garamond" w:hAnsi="Garamond"/>
                <w:sz w:val="24"/>
                <w:szCs w:val="24"/>
                <w:lang w:eastAsia="zh-CN"/>
              </w:rPr>
              <w:t xml:space="preserve">Seminar </w:t>
            </w:r>
          </w:p>
          <w:p w:rsidR="005A1DE5" w:rsidRPr="00153AC4" w:rsidRDefault="005A1DE5" w:rsidP="0005673A">
            <w:pPr>
              <w:jc w:val="both"/>
              <w:rPr>
                <w:rFonts w:ascii="Garamond" w:hAnsi="Garamond"/>
                <w:sz w:val="24"/>
                <w:szCs w:val="24"/>
                <w:lang w:eastAsia="zh-CN"/>
              </w:rPr>
            </w:pPr>
            <w:bookmarkStart w:id="3" w:name="OLE_LINK8"/>
            <w:r>
              <w:rPr>
                <w:rFonts w:ascii="Garamond" w:hAnsi="Garamond"/>
                <w:sz w:val="24"/>
                <w:szCs w:val="24"/>
                <w:lang w:eastAsia="zh-CN"/>
              </w:rPr>
              <w:t>( 1 hour)</w:t>
            </w:r>
            <w:bookmarkEnd w:id="3"/>
          </w:p>
        </w:tc>
        <w:tc>
          <w:tcPr>
            <w:tcW w:w="5040" w:type="dxa"/>
          </w:tcPr>
          <w:p w:rsidR="005A1DE5" w:rsidRDefault="005A1DE5" w:rsidP="00467977">
            <w:pPr>
              <w:rPr>
                <w:rFonts w:ascii="宋体"/>
                <w:sz w:val="24"/>
                <w:szCs w:val="24"/>
                <w:lang w:val="en-US" w:eastAsia="zh-CN"/>
              </w:rPr>
            </w:pPr>
            <w:r>
              <w:rPr>
                <w:rFonts w:ascii="宋体" w:hAnsi="宋体"/>
                <w:sz w:val="24"/>
                <w:szCs w:val="24"/>
                <w:lang w:val="en-US" w:eastAsia="zh-CN"/>
              </w:rPr>
              <w:t>Case study 1</w:t>
            </w:r>
          </w:p>
        </w:tc>
        <w:tc>
          <w:tcPr>
            <w:tcW w:w="1800" w:type="dxa"/>
          </w:tcPr>
          <w:p w:rsidR="005A1DE5" w:rsidRDefault="005A1DE5" w:rsidP="00AD3F03">
            <w:pPr>
              <w:jc w:val="both"/>
              <w:rPr>
                <w:rFonts w:ascii="Garamond" w:hAnsi="Garamond"/>
                <w:sz w:val="24"/>
                <w:szCs w:val="24"/>
                <w:lang w:eastAsia="zh-CN"/>
              </w:rPr>
            </w:pPr>
          </w:p>
        </w:tc>
      </w:tr>
      <w:tr w:rsidR="005A1DE5" w:rsidRPr="00ED1E38" w:rsidTr="00ED1E38">
        <w:trPr>
          <w:trHeight w:val="558"/>
        </w:trPr>
        <w:tc>
          <w:tcPr>
            <w:tcW w:w="1101" w:type="dxa"/>
          </w:tcPr>
          <w:p w:rsidR="005A1DE5" w:rsidRPr="00ED1E38" w:rsidRDefault="005A1DE5" w:rsidP="00AD3F03">
            <w:pPr>
              <w:jc w:val="both"/>
              <w:rPr>
                <w:rFonts w:ascii="Garamond" w:hAnsi="Garamond"/>
                <w:sz w:val="24"/>
                <w:szCs w:val="24"/>
                <w:lang w:eastAsia="zh-CN"/>
              </w:rPr>
            </w:pPr>
            <w:r>
              <w:rPr>
                <w:rFonts w:ascii="Garamond" w:hAnsi="Garamond"/>
                <w:sz w:val="24"/>
                <w:szCs w:val="24"/>
                <w:lang w:eastAsia="zh-CN"/>
              </w:rPr>
              <w:t>Week 3</w:t>
            </w:r>
          </w:p>
        </w:tc>
        <w:tc>
          <w:tcPr>
            <w:tcW w:w="1527" w:type="dxa"/>
          </w:tcPr>
          <w:p w:rsidR="005A1DE5" w:rsidRDefault="005A1DE5" w:rsidP="0005673A">
            <w:pPr>
              <w:jc w:val="both"/>
              <w:rPr>
                <w:rFonts w:ascii="Garamond" w:hAnsi="Garamond"/>
                <w:sz w:val="24"/>
                <w:szCs w:val="24"/>
                <w:lang w:eastAsia="zh-CN"/>
              </w:rPr>
            </w:pPr>
            <w:r w:rsidRPr="007D6226">
              <w:rPr>
                <w:rFonts w:ascii="Garamond" w:hAnsi="Garamond"/>
                <w:sz w:val="24"/>
                <w:szCs w:val="24"/>
                <w:lang w:eastAsia="zh-CN"/>
              </w:rPr>
              <w:t>Industry Analysis</w:t>
            </w:r>
          </w:p>
          <w:p w:rsidR="005A1DE5" w:rsidRPr="00ED1E38" w:rsidRDefault="005A1DE5" w:rsidP="0005673A">
            <w:pPr>
              <w:jc w:val="both"/>
              <w:rPr>
                <w:rFonts w:ascii="Garamond" w:hAnsi="Garamond"/>
                <w:sz w:val="24"/>
                <w:szCs w:val="24"/>
                <w:lang w:eastAsia="zh-CN"/>
              </w:rPr>
            </w:pPr>
            <w:r>
              <w:rPr>
                <w:rFonts w:ascii="Garamond" w:hAnsi="Garamond"/>
                <w:sz w:val="24"/>
                <w:szCs w:val="24"/>
                <w:lang w:eastAsia="zh-CN"/>
              </w:rPr>
              <w:t>(2 hours)</w:t>
            </w:r>
          </w:p>
        </w:tc>
        <w:tc>
          <w:tcPr>
            <w:tcW w:w="5040" w:type="dxa"/>
          </w:tcPr>
          <w:p w:rsidR="005A1DE5" w:rsidRPr="007D6226" w:rsidRDefault="005A1DE5" w:rsidP="007D6226">
            <w:pPr>
              <w:rPr>
                <w:rFonts w:ascii="Garamond" w:hAnsi="Garamond"/>
                <w:sz w:val="24"/>
                <w:szCs w:val="24"/>
                <w:lang w:val="en-US" w:eastAsia="zh-CN"/>
              </w:rPr>
            </w:pPr>
            <w:r>
              <w:rPr>
                <w:rFonts w:ascii="宋体" w:hAnsi="宋体" w:hint="eastAsia"/>
                <w:sz w:val="24"/>
                <w:szCs w:val="24"/>
                <w:lang w:val="en-US" w:eastAsia="zh-CN"/>
              </w:rPr>
              <w:t>①</w:t>
            </w:r>
            <w:r w:rsidRPr="007D6226">
              <w:rPr>
                <w:rFonts w:ascii="Garamond" w:hAnsi="Garamond"/>
                <w:sz w:val="24"/>
                <w:szCs w:val="24"/>
                <w:lang w:val="en-US" w:eastAsia="zh-CN"/>
              </w:rPr>
              <w:t>The profound understanding of the competitive environment is a critical ingre</w:t>
            </w:r>
            <w:r>
              <w:rPr>
                <w:rFonts w:ascii="Garamond" w:hAnsi="Garamond"/>
                <w:sz w:val="24"/>
                <w:szCs w:val="24"/>
                <w:lang w:val="en-US" w:eastAsia="zh-CN"/>
              </w:rPr>
              <w:t>dient of a successful strategy.</w:t>
            </w:r>
          </w:p>
          <w:p w:rsidR="005A1DE5" w:rsidRPr="007D6226" w:rsidRDefault="005A1DE5" w:rsidP="007D6226">
            <w:pPr>
              <w:rPr>
                <w:rFonts w:ascii="Garamond" w:hAnsi="Garamond"/>
                <w:sz w:val="24"/>
                <w:szCs w:val="24"/>
                <w:lang w:val="en-US" w:eastAsia="zh-CN"/>
              </w:rPr>
            </w:pPr>
            <w:r>
              <w:rPr>
                <w:rFonts w:ascii="Garamond" w:hAnsi="Garamond" w:hint="eastAsia"/>
                <w:sz w:val="24"/>
                <w:szCs w:val="24"/>
                <w:lang w:val="en-US" w:eastAsia="zh-CN"/>
              </w:rPr>
              <w:t>②</w:t>
            </w:r>
            <w:r w:rsidRPr="007D6226">
              <w:rPr>
                <w:rFonts w:ascii="Garamond" w:hAnsi="Garamond"/>
                <w:sz w:val="24"/>
                <w:szCs w:val="24"/>
                <w:lang w:val="en-US" w:eastAsia="zh-CN"/>
              </w:rPr>
              <w:t xml:space="preserve">The Industry Analysis is relevant both to corporate-level and business-level strategy. </w:t>
            </w:r>
          </w:p>
          <w:p w:rsidR="005A1DE5" w:rsidRPr="00DD63EB" w:rsidRDefault="005A1DE5" w:rsidP="007D6226">
            <w:pPr>
              <w:rPr>
                <w:rFonts w:ascii="Garamond" w:hAnsi="Garamond"/>
                <w:sz w:val="24"/>
                <w:szCs w:val="24"/>
                <w:lang w:val="en-US" w:eastAsia="zh-CN"/>
              </w:rPr>
            </w:pPr>
            <w:r>
              <w:rPr>
                <w:rFonts w:ascii="Garamond" w:hAnsi="Garamond" w:hint="eastAsia"/>
                <w:sz w:val="24"/>
                <w:szCs w:val="24"/>
                <w:lang w:val="en-US" w:eastAsia="zh-CN"/>
              </w:rPr>
              <w:t>③</w:t>
            </w:r>
            <w:r w:rsidRPr="007D6226">
              <w:rPr>
                <w:rFonts w:ascii="Garamond" w:hAnsi="Garamond"/>
                <w:sz w:val="24"/>
                <w:szCs w:val="24"/>
                <w:lang w:val="en-US" w:eastAsia="zh-CN"/>
              </w:rPr>
              <w:t>Porter’s five forces framework.</w:t>
            </w:r>
          </w:p>
        </w:tc>
        <w:tc>
          <w:tcPr>
            <w:tcW w:w="1800" w:type="dxa"/>
          </w:tcPr>
          <w:p w:rsidR="005A1DE5" w:rsidRPr="00ED1E38" w:rsidRDefault="005A1DE5" w:rsidP="00F5037C">
            <w:pPr>
              <w:jc w:val="both"/>
              <w:rPr>
                <w:rFonts w:ascii="Garamond" w:hAnsi="Garamond"/>
                <w:sz w:val="24"/>
                <w:szCs w:val="24"/>
                <w:lang w:eastAsia="zh-CN"/>
              </w:rPr>
            </w:pPr>
            <w:r>
              <w:rPr>
                <w:rFonts w:ascii="Garamond" w:hAnsi="Garamond"/>
                <w:sz w:val="24"/>
                <w:szCs w:val="24"/>
                <w:lang w:eastAsia="zh-CN"/>
              </w:rPr>
              <w:t>Case study</w:t>
            </w:r>
          </w:p>
        </w:tc>
      </w:tr>
      <w:tr w:rsidR="005A1DE5" w:rsidRPr="00ED1E38" w:rsidTr="00ED1E38">
        <w:trPr>
          <w:trHeight w:val="558"/>
        </w:trPr>
        <w:tc>
          <w:tcPr>
            <w:tcW w:w="1101" w:type="dxa"/>
          </w:tcPr>
          <w:p w:rsidR="005A1DE5" w:rsidRDefault="005A1DE5" w:rsidP="00AD3F03">
            <w:pPr>
              <w:jc w:val="both"/>
              <w:rPr>
                <w:rFonts w:ascii="Garamond" w:hAnsi="Garamond"/>
                <w:sz w:val="24"/>
                <w:szCs w:val="24"/>
                <w:lang w:eastAsia="zh-CN"/>
              </w:rPr>
            </w:pPr>
          </w:p>
        </w:tc>
        <w:tc>
          <w:tcPr>
            <w:tcW w:w="1527" w:type="dxa"/>
          </w:tcPr>
          <w:p w:rsidR="005A1DE5" w:rsidRDefault="005A1DE5" w:rsidP="00467977">
            <w:pPr>
              <w:jc w:val="both"/>
              <w:rPr>
                <w:rFonts w:ascii="Garamond" w:hAnsi="Garamond"/>
                <w:sz w:val="24"/>
                <w:szCs w:val="24"/>
                <w:lang w:eastAsia="zh-CN"/>
              </w:rPr>
            </w:pPr>
            <w:r>
              <w:rPr>
                <w:rFonts w:ascii="Garamond" w:hAnsi="Garamond"/>
                <w:sz w:val="24"/>
                <w:szCs w:val="24"/>
                <w:lang w:eastAsia="zh-CN"/>
              </w:rPr>
              <w:t xml:space="preserve">Seminar </w:t>
            </w:r>
          </w:p>
          <w:p w:rsidR="005A1DE5" w:rsidRPr="00153AC4" w:rsidRDefault="005A1DE5" w:rsidP="00467977">
            <w:pPr>
              <w:jc w:val="both"/>
              <w:rPr>
                <w:rFonts w:ascii="Garamond" w:hAnsi="Garamond"/>
                <w:sz w:val="24"/>
                <w:szCs w:val="24"/>
                <w:lang w:eastAsia="zh-CN"/>
              </w:rPr>
            </w:pPr>
            <w:r>
              <w:rPr>
                <w:rFonts w:ascii="Garamond" w:hAnsi="Garamond"/>
                <w:sz w:val="24"/>
                <w:szCs w:val="24"/>
                <w:lang w:eastAsia="zh-CN"/>
              </w:rPr>
              <w:t>( 1 hour)</w:t>
            </w:r>
          </w:p>
        </w:tc>
        <w:tc>
          <w:tcPr>
            <w:tcW w:w="5040" w:type="dxa"/>
          </w:tcPr>
          <w:p w:rsidR="005A1DE5" w:rsidRDefault="005A1DE5" w:rsidP="00467977">
            <w:pPr>
              <w:rPr>
                <w:rFonts w:ascii="宋体"/>
                <w:sz w:val="24"/>
                <w:szCs w:val="24"/>
                <w:lang w:val="en-US" w:eastAsia="zh-CN"/>
              </w:rPr>
            </w:pPr>
            <w:r>
              <w:rPr>
                <w:rFonts w:ascii="宋体" w:hAnsi="宋体"/>
                <w:sz w:val="24"/>
                <w:szCs w:val="24"/>
                <w:lang w:val="en-US" w:eastAsia="zh-CN"/>
              </w:rPr>
              <w:t>Case study 2</w:t>
            </w:r>
          </w:p>
        </w:tc>
        <w:tc>
          <w:tcPr>
            <w:tcW w:w="1800" w:type="dxa"/>
          </w:tcPr>
          <w:p w:rsidR="005A1DE5" w:rsidRDefault="005A1DE5" w:rsidP="00F5037C">
            <w:pPr>
              <w:jc w:val="both"/>
              <w:rPr>
                <w:rFonts w:ascii="Garamond" w:hAnsi="Garamond"/>
                <w:sz w:val="24"/>
                <w:szCs w:val="24"/>
                <w:lang w:eastAsia="zh-CN"/>
              </w:rPr>
            </w:pPr>
          </w:p>
        </w:tc>
      </w:tr>
      <w:tr w:rsidR="005A1DE5" w:rsidRPr="00ED1E38" w:rsidTr="00ED1E38">
        <w:trPr>
          <w:trHeight w:val="558"/>
        </w:trPr>
        <w:tc>
          <w:tcPr>
            <w:tcW w:w="1101" w:type="dxa"/>
          </w:tcPr>
          <w:p w:rsidR="005A1DE5" w:rsidRPr="00ED1E38" w:rsidRDefault="005A1DE5" w:rsidP="00AD3F03">
            <w:pPr>
              <w:jc w:val="both"/>
              <w:rPr>
                <w:rFonts w:ascii="Garamond" w:hAnsi="Garamond"/>
                <w:sz w:val="24"/>
                <w:szCs w:val="24"/>
                <w:lang w:eastAsia="zh-CN"/>
              </w:rPr>
            </w:pPr>
            <w:r>
              <w:rPr>
                <w:rFonts w:ascii="Garamond" w:hAnsi="Garamond"/>
                <w:sz w:val="24"/>
                <w:szCs w:val="24"/>
                <w:lang w:eastAsia="zh-CN"/>
              </w:rPr>
              <w:t>Week 4</w:t>
            </w:r>
          </w:p>
        </w:tc>
        <w:tc>
          <w:tcPr>
            <w:tcW w:w="1527" w:type="dxa"/>
          </w:tcPr>
          <w:p w:rsidR="005A1DE5" w:rsidRDefault="005A1DE5" w:rsidP="00AD3F03">
            <w:pPr>
              <w:jc w:val="both"/>
              <w:rPr>
                <w:rFonts w:ascii="Garamond" w:hAnsi="Garamond"/>
                <w:sz w:val="24"/>
                <w:szCs w:val="24"/>
                <w:lang w:eastAsia="zh-CN"/>
              </w:rPr>
            </w:pPr>
            <w:r w:rsidRPr="007D6226">
              <w:rPr>
                <w:rFonts w:ascii="Garamond" w:hAnsi="Garamond"/>
                <w:sz w:val="24"/>
                <w:szCs w:val="24"/>
                <w:lang w:eastAsia="zh-CN"/>
              </w:rPr>
              <w:t xml:space="preserve">Analyzing Resources and </w:t>
            </w:r>
            <w:r w:rsidRPr="007D6226">
              <w:rPr>
                <w:rFonts w:ascii="Garamond" w:hAnsi="Garamond"/>
                <w:sz w:val="24"/>
                <w:szCs w:val="24"/>
                <w:lang w:eastAsia="zh-CN"/>
              </w:rPr>
              <w:lastRenderedPageBreak/>
              <w:t>Capabilities</w:t>
            </w:r>
          </w:p>
          <w:p w:rsidR="005A1DE5" w:rsidRPr="00ED1E38" w:rsidRDefault="005A1DE5" w:rsidP="00AD3F03">
            <w:pPr>
              <w:jc w:val="both"/>
              <w:rPr>
                <w:rFonts w:ascii="Garamond" w:hAnsi="Garamond"/>
                <w:sz w:val="24"/>
                <w:szCs w:val="24"/>
                <w:lang w:eastAsia="zh-CN"/>
              </w:rPr>
            </w:pPr>
            <w:r>
              <w:rPr>
                <w:rFonts w:ascii="Garamond" w:hAnsi="Garamond"/>
                <w:sz w:val="24"/>
                <w:szCs w:val="24"/>
                <w:lang w:eastAsia="zh-CN"/>
              </w:rPr>
              <w:t>(2 hours)</w:t>
            </w:r>
          </w:p>
        </w:tc>
        <w:tc>
          <w:tcPr>
            <w:tcW w:w="5040" w:type="dxa"/>
          </w:tcPr>
          <w:p w:rsidR="005A1DE5" w:rsidRPr="007D6226" w:rsidRDefault="005A1DE5" w:rsidP="00601AA3">
            <w:pPr>
              <w:rPr>
                <w:rFonts w:ascii="Garamond" w:hAnsi="Garamond"/>
                <w:sz w:val="24"/>
                <w:szCs w:val="24"/>
                <w:lang w:eastAsia="zh-CN"/>
              </w:rPr>
            </w:pPr>
            <w:r>
              <w:rPr>
                <w:rFonts w:ascii="Garamond" w:hAnsi="Garamond" w:hint="eastAsia"/>
                <w:sz w:val="24"/>
                <w:szCs w:val="24"/>
                <w:lang w:eastAsia="zh-CN"/>
              </w:rPr>
              <w:lastRenderedPageBreak/>
              <w:t>①</w:t>
            </w:r>
            <w:r>
              <w:rPr>
                <w:rFonts w:ascii="Garamond" w:hAnsi="Garamond"/>
                <w:sz w:val="24"/>
                <w:szCs w:val="24"/>
                <w:lang w:eastAsia="zh-CN"/>
              </w:rPr>
              <w:t>Internal environment analysis</w:t>
            </w:r>
          </w:p>
          <w:p w:rsidR="005A1DE5" w:rsidRPr="007D6226" w:rsidRDefault="005A1DE5" w:rsidP="007D6226">
            <w:pPr>
              <w:rPr>
                <w:rFonts w:ascii="Garamond" w:hAnsi="Garamond"/>
                <w:sz w:val="24"/>
                <w:szCs w:val="24"/>
                <w:lang w:eastAsia="zh-CN"/>
              </w:rPr>
            </w:pPr>
            <w:r>
              <w:rPr>
                <w:rFonts w:ascii="Garamond" w:hAnsi="Garamond" w:hint="eastAsia"/>
                <w:sz w:val="24"/>
                <w:szCs w:val="24"/>
                <w:lang w:val="en-US" w:eastAsia="zh-CN"/>
              </w:rPr>
              <w:t>②</w:t>
            </w:r>
            <w:r>
              <w:rPr>
                <w:rFonts w:ascii="Garamond" w:hAnsi="Garamond"/>
                <w:sz w:val="24"/>
                <w:szCs w:val="24"/>
                <w:lang w:eastAsia="zh-CN"/>
              </w:rPr>
              <w:t>I</w:t>
            </w:r>
            <w:r w:rsidRPr="007D6226">
              <w:rPr>
                <w:rFonts w:ascii="Garamond" w:hAnsi="Garamond"/>
                <w:sz w:val="24"/>
                <w:szCs w:val="24"/>
                <w:lang w:eastAsia="zh-CN"/>
              </w:rPr>
              <w:t>dentify and appraise the resources and capabilities of a firm</w:t>
            </w:r>
          </w:p>
          <w:p w:rsidR="005A1DE5" w:rsidRPr="00ED1E38" w:rsidRDefault="005A1DE5" w:rsidP="00601AA3">
            <w:pPr>
              <w:rPr>
                <w:rFonts w:ascii="Garamond" w:hAnsi="Garamond"/>
                <w:sz w:val="24"/>
                <w:szCs w:val="24"/>
                <w:lang w:eastAsia="zh-CN"/>
              </w:rPr>
            </w:pPr>
            <w:r>
              <w:rPr>
                <w:rFonts w:ascii="Garamond" w:hAnsi="Garamond" w:hint="eastAsia"/>
                <w:sz w:val="24"/>
                <w:szCs w:val="24"/>
                <w:lang w:val="en-US" w:eastAsia="zh-CN"/>
              </w:rPr>
              <w:lastRenderedPageBreak/>
              <w:t>③</w:t>
            </w:r>
            <w:r>
              <w:rPr>
                <w:rFonts w:ascii="Garamond" w:hAnsi="Garamond"/>
                <w:sz w:val="24"/>
                <w:szCs w:val="24"/>
                <w:lang w:eastAsia="zh-CN"/>
              </w:rPr>
              <w:t>E</w:t>
            </w:r>
            <w:r w:rsidRPr="007D6226">
              <w:rPr>
                <w:rFonts w:ascii="Garamond" w:hAnsi="Garamond"/>
                <w:sz w:val="24"/>
                <w:szCs w:val="24"/>
                <w:lang w:eastAsia="zh-CN"/>
              </w:rPr>
              <w:t>valuate the potential for a firm’s resources and capabilities to confer sustainable competitive advantage</w:t>
            </w:r>
          </w:p>
        </w:tc>
        <w:tc>
          <w:tcPr>
            <w:tcW w:w="1800" w:type="dxa"/>
          </w:tcPr>
          <w:p w:rsidR="005A1DE5" w:rsidRPr="00ED1E38" w:rsidRDefault="005A1DE5" w:rsidP="00F5037C">
            <w:pPr>
              <w:jc w:val="both"/>
              <w:rPr>
                <w:rFonts w:ascii="Garamond" w:hAnsi="Garamond"/>
                <w:sz w:val="24"/>
                <w:szCs w:val="24"/>
                <w:lang w:eastAsia="zh-CN"/>
              </w:rPr>
            </w:pPr>
            <w:r>
              <w:rPr>
                <w:rFonts w:ascii="Garamond" w:hAnsi="Garamond"/>
                <w:sz w:val="24"/>
                <w:szCs w:val="24"/>
                <w:lang w:eastAsia="zh-CN"/>
              </w:rPr>
              <w:lastRenderedPageBreak/>
              <w:t>Case study</w:t>
            </w:r>
          </w:p>
        </w:tc>
      </w:tr>
      <w:tr w:rsidR="005A1DE5" w:rsidRPr="00ED1E38" w:rsidTr="00ED1E38">
        <w:trPr>
          <w:trHeight w:val="558"/>
        </w:trPr>
        <w:tc>
          <w:tcPr>
            <w:tcW w:w="1101" w:type="dxa"/>
          </w:tcPr>
          <w:p w:rsidR="005A1DE5" w:rsidRDefault="005A1DE5" w:rsidP="00AD3F03">
            <w:pPr>
              <w:jc w:val="both"/>
              <w:rPr>
                <w:rFonts w:ascii="Garamond" w:hAnsi="Garamond"/>
                <w:sz w:val="24"/>
                <w:szCs w:val="24"/>
                <w:lang w:eastAsia="zh-CN"/>
              </w:rPr>
            </w:pPr>
            <w:bookmarkStart w:id="4" w:name="_Hlk384029879"/>
          </w:p>
        </w:tc>
        <w:tc>
          <w:tcPr>
            <w:tcW w:w="1527" w:type="dxa"/>
          </w:tcPr>
          <w:p w:rsidR="005A1DE5" w:rsidRPr="00153AC4" w:rsidRDefault="005A1DE5" w:rsidP="00467977">
            <w:pPr>
              <w:jc w:val="both"/>
              <w:rPr>
                <w:rFonts w:ascii="Garamond" w:hAnsi="Garamond"/>
                <w:sz w:val="24"/>
                <w:szCs w:val="24"/>
                <w:lang w:eastAsia="zh-CN"/>
              </w:rPr>
            </w:pPr>
            <w:bookmarkStart w:id="5" w:name="OLE_LINK1"/>
            <w:r>
              <w:rPr>
                <w:rFonts w:ascii="Garamond" w:hAnsi="Garamond"/>
                <w:sz w:val="24"/>
                <w:szCs w:val="24"/>
                <w:lang w:eastAsia="zh-CN"/>
              </w:rPr>
              <w:t xml:space="preserve">Seminar </w:t>
            </w:r>
            <w:bookmarkEnd w:id="5"/>
          </w:p>
        </w:tc>
        <w:tc>
          <w:tcPr>
            <w:tcW w:w="5040" w:type="dxa"/>
          </w:tcPr>
          <w:p w:rsidR="005A1DE5" w:rsidRDefault="005A1DE5" w:rsidP="00467977">
            <w:pPr>
              <w:rPr>
                <w:rFonts w:ascii="宋体"/>
                <w:sz w:val="24"/>
                <w:szCs w:val="24"/>
                <w:lang w:val="en-US" w:eastAsia="zh-CN"/>
              </w:rPr>
            </w:pPr>
            <w:r>
              <w:rPr>
                <w:rFonts w:ascii="宋体" w:hAnsi="宋体"/>
                <w:sz w:val="24"/>
                <w:szCs w:val="24"/>
                <w:lang w:val="en-US" w:eastAsia="zh-CN"/>
              </w:rPr>
              <w:t>Case study 3</w:t>
            </w:r>
          </w:p>
        </w:tc>
        <w:tc>
          <w:tcPr>
            <w:tcW w:w="1800" w:type="dxa"/>
          </w:tcPr>
          <w:p w:rsidR="005A1DE5" w:rsidRDefault="005A1DE5" w:rsidP="00F5037C">
            <w:pPr>
              <w:jc w:val="both"/>
              <w:rPr>
                <w:rFonts w:ascii="Garamond" w:hAnsi="Garamond"/>
                <w:sz w:val="24"/>
                <w:szCs w:val="24"/>
                <w:lang w:eastAsia="zh-CN"/>
              </w:rPr>
            </w:pPr>
          </w:p>
        </w:tc>
      </w:tr>
      <w:bookmarkEnd w:id="4"/>
      <w:tr w:rsidR="005A1DE5" w:rsidRPr="00ED1E38" w:rsidTr="00ED1E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8"/>
        </w:trPr>
        <w:tc>
          <w:tcPr>
            <w:tcW w:w="1101" w:type="dxa"/>
            <w:tcBorders>
              <w:top w:val="single" w:sz="4" w:space="0" w:color="auto"/>
              <w:left w:val="single" w:sz="4" w:space="0" w:color="auto"/>
              <w:bottom w:val="single" w:sz="4" w:space="0" w:color="auto"/>
              <w:right w:val="single" w:sz="4" w:space="0" w:color="auto"/>
            </w:tcBorders>
          </w:tcPr>
          <w:p w:rsidR="005A1DE5" w:rsidRPr="00ED1E38" w:rsidRDefault="005A1DE5" w:rsidP="003318BD">
            <w:pPr>
              <w:jc w:val="both"/>
              <w:rPr>
                <w:rFonts w:ascii="Garamond" w:hAnsi="Garamond"/>
                <w:sz w:val="24"/>
                <w:szCs w:val="24"/>
                <w:lang w:eastAsia="zh-CN"/>
              </w:rPr>
            </w:pPr>
            <w:r>
              <w:rPr>
                <w:rFonts w:ascii="Garamond" w:hAnsi="Garamond"/>
                <w:sz w:val="24"/>
                <w:szCs w:val="24"/>
                <w:lang w:eastAsia="zh-CN"/>
              </w:rPr>
              <w:t>Week 5</w:t>
            </w:r>
          </w:p>
        </w:tc>
        <w:tc>
          <w:tcPr>
            <w:tcW w:w="1527" w:type="dxa"/>
            <w:tcBorders>
              <w:top w:val="single" w:sz="4" w:space="0" w:color="auto"/>
              <w:left w:val="single" w:sz="4" w:space="0" w:color="auto"/>
              <w:bottom w:val="single" w:sz="4" w:space="0" w:color="auto"/>
              <w:right w:val="single" w:sz="4" w:space="0" w:color="auto"/>
            </w:tcBorders>
          </w:tcPr>
          <w:p w:rsidR="005A1DE5" w:rsidRDefault="005A1DE5">
            <w:pPr>
              <w:jc w:val="both"/>
              <w:rPr>
                <w:rFonts w:ascii="宋体" w:cs="宋体"/>
                <w:sz w:val="24"/>
                <w:szCs w:val="24"/>
                <w:lang w:val="en-US" w:eastAsia="zh-CN"/>
              </w:rPr>
            </w:pPr>
            <w:r w:rsidRPr="00601AA3">
              <w:rPr>
                <w:rFonts w:ascii="宋体" w:cs="宋体"/>
                <w:sz w:val="24"/>
                <w:szCs w:val="24"/>
                <w:lang w:val="en-US"/>
              </w:rPr>
              <w:t>The Sources and Dimensions of Competitive Advantage</w:t>
            </w:r>
          </w:p>
          <w:p w:rsidR="005A1DE5" w:rsidRPr="00DD63EB" w:rsidRDefault="005A1DE5">
            <w:pPr>
              <w:jc w:val="both"/>
              <w:rPr>
                <w:rFonts w:ascii="宋体" w:cs="宋体"/>
                <w:sz w:val="24"/>
                <w:szCs w:val="24"/>
                <w:lang w:val="en-US" w:eastAsia="zh-CN"/>
              </w:rPr>
            </w:pPr>
            <w:r>
              <w:rPr>
                <w:rFonts w:ascii="Garamond" w:hAnsi="Garamond"/>
                <w:sz w:val="24"/>
                <w:szCs w:val="24"/>
                <w:lang w:eastAsia="zh-CN"/>
              </w:rPr>
              <w:t>(2 hours)</w:t>
            </w:r>
          </w:p>
        </w:tc>
        <w:tc>
          <w:tcPr>
            <w:tcW w:w="5040" w:type="dxa"/>
            <w:tcBorders>
              <w:top w:val="single" w:sz="4" w:space="0" w:color="auto"/>
              <w:left w:val="single" w:sz="4" w:space="0" w:color="auto"/>
              <w:bottom w:val="single" w:sz="4" w:space="0" w:color="auto"/>
              <w:right w:val="single" w:sz="4" w:space="0" w:color="auto"/>
            </w:tcBorders>
          </w:tcPr>
          <w:p w:rsidR="005A1DE5" w:rsidRDefault="005A1DE5" w:rsidP="00601AA3">
            <w:pPr>
              <w:rPr>
                <w:rFonts w:ascii="宋体" w:cs="宋体"/>
                <w:sz w:val="24"/>
                <w:szCs w:val="24"/>
                <w:lang w:eastAsia="zh-CN"/>
              </w:rPr>
            </w:pPr>
            <w:r>
              <w:rPr>
                <w:rFonts w:ascii="宋体" w:cs="宋体" w:hint="eastAsia"/>
                <w:sz w:val="24"/>
                <w:szCs w:val="24"/>
              </w:rPr>
              <w:t>①</w:t>
            </w:r>
            <w:r>
              <w:rPr>
                <w:rFonts w:ascii="宋体" w:cs="宋体"/>
                <w:sz w:val="24"/>
                <w:szCs w:val="24"/>
                <w:lang w:eastAsia="zh-CN"/>
              </w:rPr>
              <w:t>T</w:t>
            </w:r>
            <w:r w:rsidRPr="00601AA3">
              <w:rPr>
                <w:rFonts w:ascii="宋体" w:cs="宋体"/>
                <w:sz w:val="24"/>
                <w:szCs w:val="24"/>
              </w:rPr>
              <w:t>he dynamics of competitive advantage</w:t>
            </w:r>
          </w:p>
          <w:p w:rsidR="005A1DE5" w:rsidRPr="00600B77" w:rsidRDefault="005A1DE5" w:rsidP="00601AA3">
            <w:pPr>
              <w:rPr>
                <w:rFonts w:ascii="宋体" w:cs="宋体"/>
                <w:sz w:val="24"/>
                <w:szCs w:val="24"/>
              </w:rPr>
            </w:pPr>
            <w:r>
              <w:rPr>
                <w:rFonts w:ascii="宋体" w:cs="宋体" w:hint="eastAsia"/>
                <w:sz w:val="24"/>
                <w:szCs w:val="24"/>
              </w:rPr>
              <w:t>②</w:t>
            </w:r>
            <w:r>
              <w:rPr>
                <w:rFonts w:ascii="宋体" w:cs="宋体"/>
                <w:sz w:val="24"/>
                <w:szCs w:val="24"/>
                <w:lang w:eastAsia="zh-CN"/>
              </w:rPr>
              <w:t>C</w:t>
            </w:r>
            <w:r w:rsidRPr="00601AA3">
              <w:rPr>
                <w:rFonts w:ascii="宋体" w:cs="宋体"/>
                <w:sz w:val="24"/>
                <w:szCs w:val="24"/>
              </w:rPr>
              <w:t>ost advantage and differentiation advantage and develop systematic approaches to their analysis.</w:t>
            </w:r>
          </w:p>
        </w:tc>
        <w:tc>
          <w:tcPr>
            <w:tcW w:w="1800" w:type="dxa"/>
            <w:tcBorders>
              <w:top w:val="single" w:sz="4" w:space="0" w:color="auto"/>
              <w:left w:val="single" w:sz="4" w:space="0" w:color="auto"/>
              <w:bottom w:val="single" w:sz="4" w:space="0" w:color="auto"/>
              <w:right w:val="single" w:sz="4" w:space="0" w:color="auto"/>
            </w:tcBorders>
          </w:tcPr>
          <w:p w:rsidR="005A1DE5" w:rsidRPr="00ED1E38" w:rsidRDefault="005A1DE5" w:rsidP="00F5037C">
            <w:pPr>
              <w:jc w:val="both"/>
              <w:rPr>
                <w:rFonts w:ascii="Garamond" w:hAnsi="Garamond"/>
                <w:sz w:val="24"/>
                <w:szCs w:val="24"/>
                <w:lang w:eastAsia="zh-CN"/>
              </w:rPr>
            </w:pPr>
            <w:r>
              <w:rPr>
                <w:rFonts w:ascii="Garamond" w:hAnsi="Garamond"/>
                <w:sz w:val="24"/>
                <w:szCs w:val="24"/>
                <w:lang w:eastAsia="zh-CN"/>
              </w:rPr>
              <w:t>Case study</w:t>
            </w:r>
          </w:p>
        </w:tc>
      </w:tr>
      <w:tr w:rsidR="005A1DE5" w:rsidRPr="00ED1E38" w:rsidTr="00ED1E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8"/>
        </w:trPr>
        <w:tc>
          <w:tcPr>
            <w:tcW w:w="1101" w:type="dxa"/>
            <w:tcBorders>
              <w:top w:val="single" w:sz="4" w:space="0" w:color="auto"/>
              <w:left w:val="single" w:sz="4" w:space="0" w:color="auto"/>
              <w:bottom w:val="single" w:sz="4" w:space="0" w:color="auto"/>
              <w:right w:val="single" w:sz="4" w:space="0" w:color="auto"/>
            </w:tcBorders>
          </w:tcPr>
          <w:p w:rsidR="005A1DE5" w:rsidRDefault="005A1DE5" w:rsidP="003318BD">
            <w:pPr>
              <w:jc w:val="both"/>
              <w:rPr>
                <w:rFonts w:ascii="Garamond" w:hAnsi="Garamond"/>
                <w:sz w:val="24"/>
                <w:szCs w:val="24"/>
                <w:lang w:eastAsia="zh-CN"/>
              </w:rPr>
            </w:pPr>
            <w:bookmarkStart w:id="6" w:name="_Hlk384029932"/>
          </w:p>
        </w:tc>
        <w:tc>
          <w:tcPr>
            <w:tcW w:w="1527" w:type="dxa"/>
            <w:tcBorders>
              <w:top w:val="single" w:sz="4" w:space="0" w:color="auto"/>
              <w:left w:val="single" w:sz="4" w:space="0" w:color="auto"/>
              <w:bottom w:val="single" w:sz="4" w:space="0" w:color="auto"/>
              <w:right w:val="single" w:sz="4" w:space="0" w:color="auto"/>
            </w:tcBorders>
          </w:tcPr>
          <w:p w:rsidR="005A1DE5" w:rsidRDefault="005A1DE5">
            <w:pPr>
              <w:jc w:val="both"/>
              <w:rPr>
                <w:rFonts w:ascii="Garamond" w:hAnsi="Garamond"/>
                <w:sz w:val="24"/>
                <w:szCs w:val="24"/>
                <w:lang w:eastAsia="zh-CN"/>
              </w:rPr>
            </w:pPr>
            <w:r>
              <w:rPr>
                <w:rFonts w:ascii="Garamond" w:hAnsi="Garamond"/>
                <w:sz w:val="24"/>
                <w:szCs w:val="24"/>
                <w:lang w:eastAsia="zh-CN"/>
              </w:rPr>
              <w:t xml:space="preserve">Seminar </w:t>
            </w:r>
          </w:p>
          <w:p w:rsidR="005A1DE5" w:rsidRDefault="005A1DE5">
            <w:pPr>
              <w:jc w:val="both"/>
              <w:rPr>
                <w:rFonts w:ascii="Garamond" w:hAnsi="Garamond"/>
                <w:sz w:val="24"/>
                <w:szCs w:val="24"/>
                <w:lang w:eastAsia="zh-CN"/>
              </w:rPr>
            </w:pPr>
            <w:r>
              <w:rPr>
                <w:rFonts w:ascii="Garamond" w:hAnsi="Garamond"/>
                <w:sz w:val="24"/>
                <w:szCs w:val="24"/>
                <w:lang w:eastAsia="zh-CN"/>
              </w:rPr>
              <w:t>( 1 hour)</w:t>
            </w:r>
          </w:p>
        </w:tc>
        <w:tc>
          <w:tcPr>
            <w:tcW w:w="5040" w:type="dxa"/>
            <w:tcBorders>
              <w:top w:val="single" w:sz="4" w:space="0" w:color="auto"/>
              <w:left w:val="single" w:sz="4" w:space="0" w:color="auto"/>
              <w:bottom w:val="single" w:sz="4" w:space="0" w:color="auto"/>
              <w:right w:val="single" w:sz="4" w:space="0" w:color="auto"/>
            </w:tcBorders>
          </w:tcPr>
          <w:p w:rsidR="005A1DE5" w:rsidRDefault="005A1DE5">
            <w:pPr>
              <w:rPr>
                <w:rFonts w:ascii="宋体"/>
                <w:sz w:val="24"/>
                <w:szCs w:val="24"/>
                <w:lang w:val="en-US" w:eastAsia="zh-CN"/>
              </w:rPr>
            </w:pPr>
            <w:r>
              <w:rPr>
                <w:rFonts w:ascii="宋体" w:hAnsi="宋体"/>
                <w:sz w:val="24"/>
                <w:szCs w:val="24"/>
                <w:lang w:val="en-US" w:eastAsia="zh-CN"/>
              </w:rPr>
              <w:t>Case study 4</w:t>
            </w:r>
          </w:p>
        </w:tc>
        <w:tc>
          <w:tcPr>
            <w:tcW w:w="1800" w:type="dxa"/>
            <w:tcBorders>
              <w:top w:val="single" w:sz="4" w:space="0" w:color="auto"/>
              <w:left w:val="single" w:sz="4" w:space="0" w:color="auto"/>
              <w:bottom w:val="single" w:sz="4" w:space="0" w:color="auto"/>
              <w:right w:val="single" w:sz="4" w:space="0" w:color="auto"/>
            </w:tcBorders>
          </w:tcPr>
          <w:p w:rsidR="005A1DE5" w:rsidRDefault="005A1DE5" w:rsidP="00F5037C">
            <w:pPr>
              <w:jc w:val="both"/>
              <w:rPr>
                <w:rFonts w:ascii="Garamond" w:hAnsi="Garamond"/>
                <w:sz w:val="24"/>
                <w:szCs w:val="24"/>
                <w:lang w:eastAsia="zh-CN"/>
              </w:rPr>
            </w:pPr>
          </w:p>
        </w:tc>
      </w:tr>
      <w:bookmarkEnd w:id="6"/>
      <w:tr w:rsidR="005A1DE5" w:rsidRPr="00ED1E38" w:rsidTr="00ED1E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8"/>
        </w:trPr>
        <w:tc>
          <w:tcPr>
            <w:tcW w:w="1101" w:type="dxa"/>
            <w:tcBorders>
              <w:top w:val="single" w:sz="4" w:space="0" w:color="auto"/>
              <w:left w:val="single" w:sz="4" w:space="0" w:color="auto"/>
              <w:bottom w:val="single" w:sz="4" w:space="0" w:color="auto"/>
              <w:right w:val="single" w:sz="4" w:space="0" w:color="auto"/>
            </w:tcBorders>
          </w:tcPr>
          <w:p w:rsidR="005A1DE5" w:rsidRPr="00ED1E38" w:rsidRDefault="005A1DE5" w:rsidP="006B7252">
            <w:pPr>
              <w:jc w:val="both"/>
              <w:rPr>
                <w:rFonts w:ascii="Garamond" w:hAnsi="Garamond"/>
                <w:sz w:val="24"/>
                <w:szCs w:val="24"/>
                <w:lang w:eastAsia="zh-CN"/>
              </w:rPr>
            </w:pPr>
            <w:r>
              <w:rPr>
                <w:rFonts w:ascii="Garamond" w:hAnsi="Garamond"/>
                <w:sz w:val="24"/>
                <w:szCs w:val="24"/>
                <w:lang w:eastAsia="zh-CN"/>
              </w:rPr>
              <w:t>Week 6</w:t>
            </w:r>
          </w:p>
        </w:tc>
        <w:tc>
          <w:tcPr>
            <w:tcW w:w="1527" w:type="dxa"/>
            <w:tcBorders>
              <w:top w:val="single" w:sz="4" w:space="0" w:color="auto"/>
              <w:left w:val="single" w:sz="4" w:space="0" w:color="auto"/>
              <w:bottom w:val="single" w:sz="4" w:space="0" w:color="auto"/>
              <w:right w:val="single" w:sz="4" w:space="0" w:color="auto"/>
            </w:tcBorders>
          </w:tcPr>
          <w:p w:rsidR="005A1DE5" w:rsidRDefault="005A1DE5" w:rsidP="006B7252">
            <w:pPr>
              <w:jc w:val="both"/>
              <w:rPr>
                <w:rFonts w:ascii="Garamond" w:hAnsi="Garamond"/>
                <w:sz w:val="24"/>
                <w:szCs w:val="24"/>
                <w:lang w:eastAsia="zh-CN"/>
              </w:rPr>
            </w:pPr>
            <w:r w:rsidRPr="00601AA3">
              <w:rPr>
                <w:rFonts w:ascii="Garamond" w:hAnsi="Garamond"/>
                <w:sz w:val="24"/>
                <w:szCs w:val="24"/>
                <w:lang w:eastAsia="zh-CN"/>
              </w:rPr>
              <w:t>Industry Evolution and Strategic Change</w:t>
            </w:r>
          </w:p>
          <w:p w:rsidR="005A1DE5" w:rsidRPr="00600B77" w:rsidRDefault="005A1DE5" w:rsidP="006B7252">
            <w:pPr>
              <w:jc w:val="both"/>
              <w:rPr>
                <w:rFonts w:ascii="Garamond" w:hAnsi="Garamond"/>
                <w:sz w:val="24"/>
                <w:szCs w:val="24"/>
                <w:lang w:eastAsia="zh-CN"/>
              </w:rPr>
            </w:pPr>
            <w:r>
              <w:rPr>
                <w:rFonts w:ascii="Garamond" w:hAnsi="Garamond"/>
                <w:sz w:val="24"/>
                <w:szCs w:val="24"/>
                <w:lang w:eastAsia="zh-CN"/>
              </w:rPr>
              <w:t>(2 hours)</w:t>
            </w:r>
          </w:p>
        </w:tc>
        <w:tc>
          <w:tcPr>
            <w:tcW w:w="5040" w:type="dxa"/>
            <w:tcBorders>
              <w:top w:val="single" w:sz="4" w:space="0" w:color="auto"/>
              <w:left w:val="single" w:sz="4" w:space="0" w:color="auto"/>
              <w:bottom w:val="single" w:sz="4" w:space="0" w:color="auto"/>
              <w:right w:val="single" w:sz="4" w:space="0" w:color="auto"/>
            </w:tcBorders>
          </w:tcPr>
          <w:p w:rsidR="005A1DE5" w:rsidRPr="00601AA3" w:rsidRDefault="005A1DE5" w:rsidP="00601AA3">
            <w:pPr>
              <w:rPr>
                <w:rFonts w:ascii="Garamond" w:hAnsi="Garamond"/>
                <w:sz w:val="24"/>
                <w:szCs w:val="24"/>
                <w:lang w:eastAsia="zh-CN"/>
              </w:rPr>
            </w:pPr>
            <w:r>
              <w:rPr>
                <w:rFonts w:ascii="宋体" w:cs="宋体" w:hint="eastAsia"/>
                <w:sz w:val="24"/>
                <w:szCs w:val="24"/>
              </w:rPr>
              <w:t>①</w:t>
            </w:r>
            <w:r w:rsidRPr="00601AA3">
              <w:rPr>
                <w:rFonts w:ascii="Garamond" w:hAnsi="Garamond"/>
                <w:sz w:val="24"/>
                <w:szCs w:val="24"/>
                <w:lang w:eastAsia="zh-CN"/>
              </w:rPr>
              <w:t>One of the greatest challenges of strategic management is to ensure that the firm keeps pace with changes occurring within its environment.</w:t>
            </w:r>
          </w:p>
          <w:p w:rsidR="005A1DE5" w:rsidRPr="00601AA3" w:rsidRDefault="005A1DE5" w:rsidP="00601AA3">
            <w:pPr>
              <w:rPr>
                <w:rFonts w:ascii="Garamond" w:hAnsi="Garamond"/>
                <w:sz w:val="24"/>
                <w:szCs w:val="24"/>
                <w:lang w:eastAsia="zh-CN"/>
              </w:rPr>
            </w:pPr>
            <w:r>
              <w:rPr>
                <w:rFonts w:ascii="宋体" w:cs="宋体" w:hint="eastAsia"/>
                <w:sz w:val="24"/>
                <w:szCs w:val="24"/>
              </w:rPr>
              <w:t>②</w:t>
            </w:r>
            <w:r>
              <w:rPr>
                <w:rFonts w:ascii="Garamond" w:hAnsi="Garamond"/>
                <w:sz w:val="24"/>
                <w:szCs w:val="24"/>
                <w:lang w:eastAsia="zh-CN"/>
              </w:rPr>
              <w:t>R</w:t>
            </w:r>
            <w:r w:rsidRPr="00601AA3">
              <w:rPr>
                <w:rFonts w:ascii="Garamond" w:hAnsi="Garamond"/>
                <w:sz w:val="24"/>
                <w:szCs w:val="24"/>
                <w:lang w:eastAsia="zh-CN"/>
              </w:rPr>
              <w:t>ecognize the different stages of industry development and understand the factors that drive the process of industry evolution.</w:t>
            </w:r>
          </w:p>
          <w:p w:rsidR="005A1DE5" w:rsidRPr="00600B77" w:rsidRDefault="005A1DE5" w:rsidP="00601AA3">
            <w:pPr>
              <w:rPr>
                <w:rFonts w:ascii="Garamond" w:hAnsi="Garamond"/>
                <w:sz w:val="24"/>
                <w:szCs w:val="24"/>
                <w:lang w:eastAsia="zh-CN"/>
              </w:rPr>
            </w:pPr>
            <w:r>
              <w:rPr>
                <w:rFonts w:ascii="Garamond" w:hAnsi="Garamond" w:hint="eastAsia"/>
                <w:sz w:val="24"/>
                <w:szCs w:val="24"/>
                <w:lang w:val="en-US" w:eastAsia="zh-CN"/>
              </w:rPr>
              <w:t>③</w:t>
            </w:r>
            <w:r w:rsidRPr="00601AA3">
              <w:rPr>
                <w:rFonts w:ascii="Garamond" w:hAnsi="Garamond"/>
                <w:sz w:val="24"/>
                <w:szCs w:val="24"/>
                <w:lang w:eastAsia="zh-CN"/>
              </w:rPr>
              <w:t>Identify the key success factors associated with industries at different stages of their development and recommend strategies, organizational structures, and management systems appropriate to these stages.</w:t>
            </w:r>
          </w:p>
        </w:tc>
        <w:tc>
          <w:tcPr>
            <w:tcW w:w="1800" w:type="dxa"/>
            <w:tcBorders>
              <w:top w:val="single" w:sz="4" w:space="0" w:color="auto"/>
              <w:left w:val="single" w:sz="4" w:space="0" w:color="auto"/>
              <w:bottom w:val="single" w:sz="4" w:space="0" w:color="auto"/>
              <w:right w:val="single" w:sz="4" w:space="0" w:color="auto"/>
            </w:tcBorders>
          </w:tcPr>
          <w:p w:rsidR="005A1DE5" w:rsidRPr="00ED1E38" w:rsidRDefault="005A1DE5" w:rsidP="00F5037C">
            <w:pPr>
              <w:jc w:val="both"/>
              <w:rPr>
                <w:rFonts w:ascii="Garamond" w:hAnsi="Garamond"/>
                <w:sz w:val="24"/>
                <w:szCs w:val="24"/>
                <w:lang w:eastAsia="zh-CN"/>
              </w:rPr>
            </w:pPr>
            <w:r>
              <w:rPr>
                <w:rFonts w:ascii="Garamond" w:hAnsi="Garamond"/>
                <w:sz w:val="24"/>
                <w:szCs w:val="24"/>
                <w:lang w:eastAsia="zh-CN"/>
              </w:rPr>
              <w:t>Case study</w:t>
            </w:r>
          </w:p>
        </w:tc>
      </w:tr>
      <w:tr w:rsidR="005A1DE5" w:rsidRPr="00ED1E38" w:rsidTr="00ED1E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8"/>
        </w:trPr>
        <w:tc>
          <w:tcPr>
            <w:tcW w:w="1101" w:type="dxa"/>
            <w:tcBorders>
              <w:top w:val="single" w:sz="4" w:space="0" w:color="auto"/>
              <w:left w:val="single" w:sz="4" w:space="0" w:color="auto"/>
              <w:bottom w:val="single" w:sz="4" w:space="0" w:color="auto"/>
              <w:right w:val="single" w:sz="4" w:space="0" w:color="auto"/>
            </w:tcBorders>
          </w:tcPr>
          <w:p w:rsidR="005A1DE5" w:rsidRDefault="005A1DE5" w:rsidP="006B7252">
            <w:pPr>
              <w:jc w:val="both"/>
              <w:rPr>
                <w:rFonts w:ascii="Garamond" w:hAnsi="Garamond"/>
                <w:sz w:val="24"/>
                <w:szCs w:val="24"/>
                <w:lang w:eastAsia="zh-CN"/>
              </w:rPr>
            </w:pPr>
          </w:p>
        </w:tc>
        <w:tc>
          <w:tcPr>
            <w:tcW w:w="1527" w:type="dxa"/>
            <w:tcBorders>
              <w:top w:val="single" w:sz="4" w:space="0" w:color="auto"/>
              <w:left w:val="single" w:sz="4" w:space="0" w:color="auto"/>
              <w:bottom w:val="single" w:sz="4" w:space="0" w:color="auto"/>
              <w:right w:val="single" w:sz="4" w:space="0" w:color="auto"/>
            </w:tcBorders>
          </w:tcPr>
          <w:p w:rsidR="005A1DE5" w:rsidRDefault="005A1DE5" w:rsidP="00467977">
            <w:pPr>
              <w:jc w:val="both"/>
              <w:rPr>
                <w:rFonts w:ascii="Garamond" w:hAnsi="Garamond"/>
                <w:sz w:val="24"/>
                <w:szCs w:val="24"/>
                <w:lang w:eastAsia="zh-CN"/>
              </w:rPr>
            </w:pPr>
            <w:r>
              <w:rPr>
                <w:rFonts w:ascii="Garamond" w:hAnsi="Garamond"/>
                <w:sz w:val="24"/>
                <w:szCs w:val="24"/>
                <w:lang w:eastAsia="zh-CN"/>
              </w:rPr>
              <w:t xml:space="preserve">Seminar </w:t>
            </w:r>
          </w:p>
          <w:p w:rsidR="005A1DE5" w:rsidRDefault="005A1DE5" w:rsidP="00467977">
            <w:pPr>
              <w:jc w:val="both"/>
              <w:rPr>
                <w:rFonts w:ascii="Garamond" w:hAnsi="Garamond"/>
                <w:sz w:val="24"/>
                <w:szCs w:val="24"/>
                <w:lang w:eastAsia="zh-CN"/>
              </w:rPr>
            </w:pPr>
            <w:r>
              <w:rPr>
                <w:rFonts w:ascii="Garamond" w:hAnsi="Garamond"/>
                <w:sz w:val="24"/>
                <w:szCs w:val="24"/>
                <w:lang w:eastAsia="zh-CN"/>
              </w:rPr>
              <w:t>( 1 hour)</w:t>
            </w:r>
          </w:p>
        </w:tc>
        <w:tc>
          <w:tcPr>
            <w:tcW w:w="5040" w:type="dxa"/>
            <w:tcBorders>
              <w:top w:val="single" w:sz="4" w:space="0" w:color="auto"/>
              <w:left w:val="single" w:sz="4" w:space="0" w:color="auto"/>
              <w:bottom w:val="single" w:sz="4" w:space="0" w:color="auto"/>
              <w:right w:val="single" w:sz="4" w:space="0" w:color="auto"/>
            </w:tcBorders>
          </w:tcPr>
          <w:p w:rsidR="005A1DE5" w:rsidRDefault="005A1DE5" w:rsidP="00467977">
            <w:pPr>
              <w:rPr>
                <w:rFonts w:ascii="宋体"/>
                <w:sz w:val="24"/>
                <w:szCs w:val="24"/>
                <w:lang w:val="en-US" w:eastAsia="zh-CN"/>
              </w:rPr>
            </w:pPr>
            <w:r>
              <w:rPr>
                <w:rFonts w:ascii="宋体" w:hAnsi="宋体"/>
                <w:sz w:val="24"/>
                <w:szCs w:val="24"/>
                <w:lang w:val="en-US" w:eastAsia="zh-CN"/>
              </w:rPr>
              <w:t>Case study 5</w:t>
            </w:r>
          </w:p>
        </w:tc>
        <w:tc>
          <w:tcPr>
            <w:tcW w:w="1800" w:type="dxa"/>
            <w:tcBorders>
              <w:top w:val="single" w:sz="4" w:space="0" w:color="auto"/>
              <w:left w:val="single" w:sz="4" w:space="0" w:color="auto"/>
              <w:bottom w:val="single" w:sz="4" w:space="0" w:color="auto"/>
              <w:right w:val="single" w:sz="4" w:space="0" w:color="auto"/>
            </w:tcBorders>
          </w:tcPr>
          <w:p w:rsidR="005A1DE5" w:rsidRDefault="005A1DE5" w:rsidP="00F5037C">
            <w:pPr>
              <w:jc w:val="both"/>
              <w:rPr>
                <w:rFonts w:ascii="Garamond" w:hAnsi="Garamond"/>
                <w:sz w:val="24"/>
                <w:szCs w:val="24"/>
                <w:lang w:eastAsia="zh-CN"/>
              </w:rPr>
            </w:pPr>
          </w:p>
        </w:tc>
      </w:tr>
      <w:tr w:rsidR="005A1DE5" w:rsidRPr="00ED1E38" w:rsidTr="00056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32"/>
        </w:trPr>
        <w:tc>
          <w:tcPr>
            <w:tcW w:w="1101" w:type="dxa"/>
            <w:tcBorders>
              <w:top w:val="single" w:sz="4" w:space="0" w:color="auto"/>
              <w:left w:val="single" w:sz="4" w:space="0" w:color="auto"/>
              <w:bottom w:val="single" w:sz="4" w:space="0" w:color="auto"/>
              <w:right w:val="single" w:sz="4" w:space="0" w:color="auto"/>
            </w:tcBorders>
          </w:tcPr>
          <w:p w:rsidR="005A1DE5" w:rsidRPr="00ED1E38" w:rsidRDefault="005A1DE5" w:rsidP="003318BD">
            <w:pPr>
              <w:jc w:val="both"/>
              <w:rPr>
                <w:rFonts w:ascii="Garamond" w:hAnsi="Garamond"/>
                <w:sz w:val="24"/>
                <w:szCs w:val="24"/>
                <w:lang w:eastAsia="zh-CN"/>
              </w:rPr>
            </w:pPr>
            <w:r>
              <w:rPr>
                <w:rFonts w:ascii="Garamond" w:hAnsi="Garamond"/>
                <w:sz w:val="24"/>
                <w:szCs w:val="24"/>
                <w:lang w:eastAsia="zh-CN"/>
              </w:rPr>
              <w:t>Week 7</w:t>
            </w:r>
          </w:p>
        </w:tc>
        <w:tc>
          <w:tcPr>
            <w:tcW w:w="1527" w:type="dxa"/>
            <w:tcBorders>
              <w:top w:val="single" w:sz="4" w:space="0" w:color="auto"/>
              <w:left w:val="single" w:sz="4" w:space="0" w:color="auto"/>
              <w:bottom w:val="single" w:sz="4" w:space="0" w:color="auto"/>
              <w:right w:val="single" w:sz="4" w:space="0" w:color="auto"/>
            </w:tcBorders>
          </w:tcPr>
          <w:p w:rsidR="005A1DE5" w:rsidRDefault="005A1DE5" w:rsidP="002D44A2">
            <w:pPr>
              <w:jc w:val="both"/>
              <w:rPr>
                <w:rFonts w:ascii="宋体" w:cs="宋体"/>
                <w:sz w:val="24"/>
                <w:szCs w:val="24"/>
                <w:lang w:eastAsia="zh-CN"/>
              </w:rPr>
            </w:pPr>
            <w:r w:rsidRPr="00601AA3">
              <w:rPr>
                <w:rFonts w:ascii="宋体" w:cs="宋体"/>
                <w:sz w:val="24"/>
                <w:szCs w:val="24"/>
              </w:rPr>
              <w:t>Technology-based Industries and the Management of Innovation</w:t>
            </w:r>
          </w:p>
          <w:p w:rsidR="005A1DE5" w:rsidRPr="00600B77" w:rsidRDefault="005A1DE5" w:rsidP="002D44A2">
            <w:pPr>
              <w:jc w:val="both"/>
              <w:rPr>
                <w:rFonts w:ascii="宋体" w:cs="宋体"/>
                <w:sz w:val="24"/>
                <w:szCs w:val="24"/>
                <w:lang w:eastAsia="zh-CN"/>
              </w:rPr>
            </w:pPr>
            <w:r>
              <w:rPr>
                <w:rFonts w:ascii="Garamond" w:hAnsi="Garamond"/>
                <w:sz w:val="24"/>
                <w:szCs w:val="24"/>
                <w:lang w:eastAsia="zh-CN"/>
              </w:rPr>
              <w:t>(2 hours)</w:t>
            </w:r>
          </w:p>
        </w:tc>
        <w:tc>
          <w:tcPr>
            <w:tcW w:w="5040" w:type="dxa"/>
            <w:tcBorders>
              <w:top w:val="single" w:sz="4" w:space="0" w:color="auto"/>
              <w:left w:val="single" w:sz="4" w:space="0" w:color="auto"/>
              <w:bottom w:val="single" w:sz="4" w:space="0" w:color="auto"/>
              <w:right w:val="single" w:sz="4" w:space="0" w:color="auto"/>
            </w:tcBorders>
          </w:tcPr>
          <w:p w:rsidR="005A1DE5" w:rsidRPr="00601AA3" w:rsidRDefault="005A1DE5" w:rsidP="00601AA3">
            <w:pPr>
              <w:rPr>
                <w:rFonts w:ascii="宋体" w:cs="宋体"/>
                <w:sz w:val="24"/>
                <w:szCs w:val="24"/>
              </w:rPr>
            </w:pPr>
            <w:r>
              <w:rPr>
                <w:rFonts w:ascii="宋体" w:cs="宋体" w:hint="eastAsia"/>
                <w:sz w:val="24"/>
                <w:szCs w:val="24"/>
                <w:lang w:eastAsia="zh-CN"/>
              </w:rPr>
              <w:t>①</w:t>
            </w:r>
            <w:r>
              <w:rPr>
                <w:rFonts w:ascii="宋体" w:cs="宋体"/>
                <w:sz w:val="24"/>
                <w:szCs w:val="24"/>
                <w:lang w:eastAsia="zh-CN"/>
              </w:rPr>
              <w:t>B</w:t>
            </w:r>
            <w:r w:rsidRPr="00601AA3">
              <w:rPr>
                <w:rFonts w:ascii="宋体" w:cs="宋体"/>
                <w:sz w:val="24"/>
                <w:szCs w:val="24"/>
              </w:rPr>
              <w:t>usiness environment where technology is a key driver of change and an important source of competitive advantage.</w:t>
            </w:r>
          </w:p>
          <w:p w:rsidR="005A1DE5" w:rsidRPr="00601AA3" w:rsidRDefault="005A1DE5" w:rsidP="00601AA3">
            <w:pPr>
              <w:rPr>
                <w:rFonts w:ascii="宋体" w:cs="宋体"/>
                <w:sz w:val="24"/>
                <w:szCs w:val="24"/>
              </w:rPr>
            </w:pPr>
            <w:r>
              <w:rPr>
                <w:rFonts w:ascii="宋体" w:cs="宋体" w:hint="eastAsia"/>
                <w:sz w:val="24"/>
                <w:szCs w:val="24"/>
              </w:rPr>
              <w:t>②</w:t>
            </w:r>
            <w:r w:rsidRPr="00601AA3">
              <w:rPr>
                <w:rFonts w:ascii="宋体" w:cs="宋体"/>
                <w:sz w:val="24"/>
                <w:szCs w:val="24"/>
              </w:rPr>
              <w:t>Identify the factors that determine the returns to innovation, and evaluate the potential for an innovation to establish competitive advantage.</w:t>
            </w:r>
          </w:p>
          <w:p w:rsidR="005A1DE5" w:rsidRPr="00600B77" w:rsidRDefault="005A1DE5" w:rsidP="00601AA3">
            <w:pPr>
              <w:rPr>
                <w:rFonts w:ascii="宋体" w:cs="宋体"/>
                <w:sz w:val="24"/>
                <w:szCs w:val="24"/>
              </w:rPr>
            </w:pPr>
            <w:r>
              <w:rPr>
                <w:rFonts w:ascii="Garamond" w:hAnsi="Garamond" w:hint="eastAsia"/>
                <w:sz w:val="24"/>
                <w:szCs w:val="24"/>
                <w:lang w:val="en-US" w:eastAsia="zh-CN"/>
              </w:rPr>
              <w:t>③</w:t>
            </w:r>
            <w:r w:rsidRPr="00601AA3">
              <w:rPr>
                <w:rFonts w:ascii="宋体" w:cs="宋体"/>
                <w:sz w:val="24"/>
                <w:szCs w:val="24"/>
              </w:rPr>
              <w:t>Formulate strategies for exploiting innovation and managing technology, design the organizational conditions needed to implement innovation and technology strategies.</w:t>
            </w:r>
          </w:p>
        </w:tc>
        <w:tc>
          <w:tcPr>
            <w:tcW w:w="1800" w:type="dxa"/>
            <w:tcBorders>
              <w:top w:val="single" w:sz="4" w:space="0" w:color="auto"/>
              <w:left w:val="single" w:sz="4" w:space="0" w:color="auto"/>
              <w:bottom w:val="single" w:sz="4" w:space="0" w:color="auto"/>
              <w:right w:val="single" w:sz="4" w:space="0" w:color="auto"/>
            </w:tcBorders>
          </w:tcPr>
          <w:p w:rsidR="005A1DE5" w:rsidRPr="00ED1E38" w:rsidRDefault="005A1DE5" w:rsidP="00F5037C">
            <w:pPr>
              <w:jc w:val="both"/>
              <w:rPr>
                <w:rFonts w:ascii="Garamond" w:hAnsi="Garamond"/>
                <w:sz w:val="24"/>
                <w:szCs w:val="24"/>
                <w:lang w:eastAsia="zh-CN"/>
              </w:rPr>
            </w:pPr>
            <w:r>
              <w:rPr>
                <w:rFonts w:ascii="Garamond" w:hAnsi="Garamond"/>
                <w:sz w:val="24"/>
                <w:szCs w:val="24"/>
                <w:lang w:eastAsia="zh-CN"/>
              </w:rPr>
              <w:t>Case study</w:t>
            </w:r>
          </w:p>
        </w:tc>
      </w:tr>
      <w:tr w:rsidR="005A1DE5" w:rsidRPr="00ED1E38" w:rsidTr="00056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32"/>
        </w:trPr>
        <w:tc>
          <w:tcPr>
            <w:tcW w:w="1101" w:type="dxa"/>
            <w:tcBorders>
              <w:top w:val="single" w:sz="4" w:space="0" w:color="auto"/>
              <w:left w:val="single" w:sz="4" w:space="0" w:color="auto"/>
              <w:bottom w:val="single" w:sz="4" w:space="0" w:color="auto"/>
              <w:right w:val="single" w:sz="4" w:space="0" w:color="auto"/>
            </w:tcBorders>
          </w:tcPr>
          <w:p w:rsidR="005A1DE5" w:rsidRDefault="005A1DE5" w:rsidP="003318BD">
            <w:pPr>
              <w:jc w:val="both"/>
              <w:rPr>
                <w:rFonts w:ascii="Garamond" w:hAnsi="Garamond"/>
                <w:sz w:val="24"/>
                <w:szCs w:val="24"/>
                <w:lang w:eastAsia="zh-CN"/>
              </w:rPr>
            </w:pPr>
          </w:p>
        </w:tc>
        <w:tc>
          <w:tcPr>
            <w:tcW w:w="1527" w:type="dxa"/>
            <w:tcBorders>
              <w:top w:val="single" w:sz="4" w:space="0" w:color="auto"/>
              <w:left w:val="single" w:sz="4" w:space="0" w:color="auto"/>
              <w:bottom w:val="single" w:sz="4" w:space="0" w:color="auto"/>
              <w:right w:val="single" w:sz="4" w:space="0" w:color="auto"/>
            </w:tcBorders>
          </w:tcPr>
          <w:p w:rsidR="005A1DE5" w:rsidRDefault="005A1DE5" w:rsidP="00467977">
            <w:pPr>
              <w:jc w:val="both"/>
              <w:rPr>
                <w:rFonts w:ascii="Garamond" w:hAnsi="Garamond"/>
                <w:sz w:val="24"/>
                <w:szCs w:val="24"/>
                <w:lang w:eastAsia="zh-CN"/>
              </w:rPr>
            </w:pPr>
            <w:r>
              <w:rPr>
                <w:rFonts w:ascii="Garamond" w:hAnsi="Garamond"/>
                <w:sz w:val="24"/>
                <w:szCs w:val="24"/>
                <w:lang w:eastAsia="zh-CN"/>
              </w:rPr>
              <w:t xml:space="preserve">Seminar </w:t>
            </w:r>
          </w:p>
          <w:p w:rsidR="005A1DE5" w:rsidRDefault="005A1DE5" w:rsidP="00467977">
            <w:pPr>
              <w:jc w:val="both"/>
              <w:rPr>
                <w:rFonts w:ascii="Garamond" w:hAnsi="Garamond"/>
                <w:sz w:val="24"/>
                <w:szCs w:val="24"/>
                <w:lang w:eastAsia="zh-CN"/>
              </w:rPr>
            </w:pPr>
            <w:r>
              <w:rPr>
                <w:rFonts w:ascii="Garamond" w:hAnsi="Garamond"/>
                <w:sz w:val="24"/>
                <w:szCs w:val="24"/>
                <w:lang w:eastAsia="zh-CN"/>
              </w:rPr>
              <w:t>( 1 hour)</w:t>
            </w:r>
          </w:p>
        </w:tc>
        <w:tc>
          <w:tcPr>
            <w:tcW w:w="5040" w:type="dxa"/>
            <w:tcBorders>
              <w:top w:val="single" w:sz="4" w:space="0" w:color="auto"/>
              <w:left w:val="single" w:sz="4" w:space="0" w:color="auto"/>
              <w:bottom w:val="single" w:sz="4" w:space="0" w:color="auto"/>
              <w:right w:val="single" w:sz="4" w:space="0" w:color="auto"/>
            </w:tcBorders>
          </w:tcPr>
          <w:p w:rsidR="005A1DE5" w:rsidRDefault="005A1DE5" w:rsidP="00467977">
            <w:pPr>
              <w:rPr>
                <w:rFonts w:ascii="宋体"/>
                <w:sz w:val="24"/>
                <w:szCs w:val="24"/>
                <w:lang w:val="en-US" w:eastAsia="zh-CN"/>
              </w:rPr>
            </w:pPr>
            <w:r>
              <w:rPr>
                <w:rFonts w:ascii="宋体" w:hAnsi="宋体"/>
                <w:sz w:val="24"/>
                <w:szCs w:val="24"/>
                <w:lang w:val="en-US" w:eastAsia="zh-CN"/>
              </w:rPr>
              <w:t>Case study 6</w:t>
            </w:r>
          </w:p>
        </w:tc>
        <w:tc>
          <w:tcPr>
            <w:tcW w:w="1800" w:type="dxa"/>
            <w:tcBorders>
              <w:top w:val="single" w:sz="4" w:space="0" w:color="auto"/>
              <w:left w:val="single" w:sz="4" w:space="0" w:color="auto"/>
              <w:bottom w:val="single" w:sz="4" w:space="0" w:color="auto"/>
              <w:right w:val="single" w:sz="4" w:space="0" w:color="auto"/>
            </w:tcBorders>
          </w:tcPr>
          <w:p w:rsidR="005A1DE5" w:rsidRDefault="005A1DE5" w:rsidP="00F5037C">
            <w:pPr>
              <w:jc w:val="both"/>
              <w:rPr>
                <w:rFonts w:ascii="Garamond" w:hAnsi="Garamond"/>
                <w:sz w:val="24"/>
                <w:szCs w:val="24"/>
                <w:lang w:eastAsia="zh-CN"/>
              </w:rPr>
            </w:pPr>
          </w:p>
        </w:tc>
      </w:tr>
      <w:tr w:rsidR="005A1DE5" w:rsidRPr="00DD63EB" w:rsidTr="00ED1E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8"/>
        </w:trPr>
        <w:tc>
          <w:tcPr>
            <w:tcW w:w="1101" w:type="dxa"/>
            <w:tcBorders>
              <w:top w:val="single" w:sz="4" w:space="0" w:color="auto"/>
              <w:left w:val="single" w:sz="4" w:space="0" w:color="auto"/>
              <w:bottom w:val="single" w:sz="4" w:space="0" w:color="auto"/>
              <w:right w:val="single" w:sz="4" w:space="0" w:color="auto"/>
            </w:tcBorders>
          </w:tcPr>
          <w:p w:rsidR="005A1DE5" w:rsidRPr="00ED1E38" w:rsidRDefault="005A1DE5" w:rsidP="006B7252">
            <w:pPr>
              <w:jc w:val="both"/>
              <w:rPr>
                <w:rFonts w:ascii="Garamond" w:hAnsi="Garamond"/>
                <w:sz w:val="24"/>
                <w:szCs w:val="24"/>
                <w:lang w:eastAsia="zh-CN"/>
              </w:rPr>
            </w:pPr>
            <w:r>
              <w:rPr>
                <w:rFonts w:ascii="Garamond" w:hAnsi="Garamond"/>
                <w:sz w:val="24"/>
                <w:szCs w:val="24"/>
                <w:lang w:eastAsia="zh-CN"/>
              </w:rPr>
              <w:t>Week 8</w:t>
            </w:r>
          </w:p>
        </w:tc>
        <w:tc>
          <w:tcPr>
            <w:tcW w:w="1527" w:type="dxa"/>
            <w:tcBorders>
              <w:top w:val="single" w:sz="4" w:space="0" w:color="auto"/>
              <w:left w:val="single" w:sz="4" w:space="0" w:color="auto"/>
              <w:bottom w:val="single" w:sz="4" w:space="0" w:color="auto"/>
              <w:right w:val="single" w:sz="4" w:space="0" w:color="auto"/>
            </w:tcBorders>
          </w:tcPr>
          <w:p w:rsidR="005A1DE5" w:rsidRDefault="005A1DE5" w:rsidP="002445FA">
            <w:pPr>
              <w:jc w:val="both"/>
              <w:rPr>
                <w:rFonts w:ascii="Garamond" w:hAnsi="Garamond"/>
                <w:sz w:val="24"/>
                <w:szCs w:val="24"/>
                <w:lang w:eastAsia="zh-CN"/>
              </w:rPr>
            </w:pPr>
            <w:r w:rsidRPr="00601AA3">
              <w:rPr>
                <w:rFonts w:ascii="Garamond" w:hAnsi="Garamond"/>
                <w:sz w:val="24"/>
                <w:szCs w:val="24"/>
                <w:lang w:eastAsia="zh-CN"/>
              </w:rPr>
              <w:t>Competitive Advantage in Mature Industries</w:t>
            </w:r>
          </w:p>
          <w:p w:rsidR="005A1DE5" w:rsidRPr="00ED1E38" w:rsidRDefault="005A1DE5" w:rsidP="002445FA">
            <w:pPr>
              <w:jc w:val="both"/>
              <w:rPr>
                <w:rFonts w:ascii="Garamond" w:hAnsi="Garamond"/>
                <w:sz w:val="24"/>
                <w:szCs w:val="24"/>
                <w:lang w:eastAsia="zh-CN"/>
              </w:rPr>
            </w:pPr>
            <w:r>
              <w:rPr>
                <w:rFonts w:ascii="Garamond" w:hAnsi="Garamond"/>
                <w:sz w:val="24"/>
                <w:szCs w:val="24"/>
                <w:lang w:eastAsia="zh-CN"/>
              </w:rPr>
              <w:t>(2 hours)</w:t>
            </w:r>
          </w:p>
        </w:tc>
        <w:tc>
          <w:tcPr>
            <w:tcW w:w="5040" w:type="dxa"/>
            <w:tcBorders>
              <w:top w:val="single" w:sz="4" w:space="0" w:color="auto"/>
              <w:left w:val="single" w:sz="4" w:space="0" w:color="auto"/>
              <w:bottom w:val="single" w:sz="4" w:space="0" w:color="auto"/>
              <w:right w:val="single" w:sz="4" w:space="0" w:color="auto"/>
            </w:tcBorders>
          </w:tcPr>
          <w:p w:rsidR="005A1DE5" w:rsidRDefault="005A1DE5" w:rsidP="00601AA3">
            <w:pPr>
              <w:rPr>
                <w:rFonts w:ascii="Garamond" w:hAnsi="Garamond"/>
                <w:sz w:val="24"/>
                <w:szCs w:val="24"/>
                <w:lang w:val="en-US" w:eastAsia="zh-CN"/>
              </w:rPr>
            </w:pPr>
            <w:r>
              <w:rPr>
                <w:rFonts w:ascii="宋体" w:cs="宋体" w:hint="eastAsia"/>
                <w:sz w:val="24"/>
                <w:szCs w:val="24"/>
                <w:lang w:eastAsia="zh-CN"/>
              </w:rPr>
              <w:t>①</w:t>
            </w:r>
            <w:r>
              <w:rPr>
                <w:rFonts w:ascii="宋体" w:cs="宋体"/>
                <w:sz w:val="24"/>
                <w:szCs w:val="24"/>
                <w:lang w:eastAsia="zh-CN"/>
              </w:rPr>
              <w:t>E</w:t>
            </w:r>
            <w:r w:rsidRPr="00601AA3">
              <w:rPr>
                <w:rFonts w:ascii="Garamond" w:hAnsi="Garamond"/>
                <w:sz w:val="24"/>
                <w:szCs w:val="24"/>
                <w:lang w:val="en-US" w:eastAsia="zh-CN"/>
              </w:rPr>
              <w:t>xplor</w:t>
            </w:r>
            <w:r>
              <w:rPr>
                <w:rFonts w:ascii="Garamond" w:hAnsi="Garamond"/>
                <w:sz w:val="24"/>
                <w:szCs w:val="24"/>
                <w:lang w:val="en-US" w:eastAsia="zh-CN"/>
              </w:rPr>
              <w:t>i the</w:t>
            </w:r>
            <w:r w:rsidRPr="00601AA3">
              <w:rPr>
                <w:rFonts w:ascii="Garamond" w:hAnsi="Garamond"/>
                <w:sz w:val="24"/>
                <w:szCs w:val="24"/>
                <w:lang w:val="en-US" w:eastAsia="zh-CN"/>
              </w:rPr>
              <w:t xml:space="preserve"> chara</w:t>
            </w:r>
            <w:r>
              <w:rPr>
                <w:rFonts w:ascii="Garamond" w:hAnsi="Garamond"/>
                <w:sz w:val="24"/>
                <w:szCs w:val="24"/>
                <w:lang w:val="en-US" w:eastAsia="zh-CN"/>
              </w:rPr>
              <w:t>cteristics of mature industries</w:t>
            </w:r>
          </w:p>
          <w:p w:rsidR="005A1DE5" w:rsidRPr="00601AA3" w:rsidRDefault="005A1DE5" w:rsidP="00601AA3">
            <w:pPr>
              <w:rPr>
                <w:rFonts w:ascii="Garamond" w:hAnsi="Garamond"/>
                <w:sz w:val="24"/>
                <w:szCs w:val="24"/>
                <w:lang w:val="en-US" w:eastAsia="zh-CN"/>
              </w:rPr>
            </w:pPr>
            <w:r>
              <w:rPr>
                <w:rFonts w:ascii="宋体" w:cs="宋体" w:hint="eastAsia"/>
                <w:sz w:val="24"/>
                <w:szCs w:val="24"/>
              </w:rPr>
              <w:t>②</w:t>
            </w:r>
            <w:r>
              <w:rPr>
                <w:rFonts w:ascii="宋体" w:cs="宋体"/>
                <w:sz w:val="24"/>
                <w:szCs w:val="24"/>
                <w:lang w:eastAsia="zh-CN"/>
              </w:rPr>
              <w:t>I</w:t>
            </w:r>
            <w:r w:rsidRPr="00601AA3">
              <w:rPr>
                <w:rFonts w:ascii="Garamond" w:hAnsi="Garamond"/>
                <w:sz w:val="24"/>
                <w:szCs w:val="24"/>
                <w:lang w:val="en-US" w:eastAsia="zh-CN"/>
              </w:rPr>
              <w:t>dentify strategies through which competitive advantage can be established within them, and recognize the implications of these strategies for structure, systems, and leadership style.</w:t>
            </w:r>
          </w:p>
        </w:tc>
        <w:tc>
          <w:tcPr>
            <w:tcW w:w="1800" w:type="dxa"/>
            <w:tcBorders>
              <w:top w:val="single" w:sz="4" w:space="0" w:color="auto"/>
              <w:left w:val="single" w:sz="4" w:space="0" w:color="auto"/>
              <w:bottom w:val="single" w:sz="4" w:space="0" w:color="auto"/>
              <w:right w:val="single" w:sz="4" w:space="0" w:color="auto"/>
            </w:tcBorders>
          </w:tcPr>
          <w:p w:rsidR="005A1DE5" w:rsidRPr="00ED1E38" w:rsidRDefault="005A1DE5" w:rsidP="00F5037C">
            <w:pPr>
              <w:jc w:val="both"/>
              <w:rPr>
                <w:rFonts w:ascii="Garamond" w:hAnsi="Garamond"/>
                <w:sz w:val="24"/>
                <w:szCs w:val="24"/>
                <w:lang w:eastAsia="zh-CN"/>
              </w:rPr>
            </w:pPr>
            <w:r>
              <w:rPr>
                <w:rFonts w:ascii="Garamond" w:hAnsi="Garamond"/>
                <w:sz w:val="24"/>
                <w:szCs w:val="24"/>
                <w:lang w:eastAsia="zh-CN"/>
              </w:rPr>
              <w:t>Case study</w:t>
            </w:r>
          </w:p>
        </w:tc>
      </w:tr>
      <w:tr w:rsidR="005A1DE5" w:rsidRPr="00DD63EB" w:rsidTr="00ED1E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8"/>
        </w:trPr>
        <w:tc>
          <w:tcPr>
            <w:tcW w:w="1101" w:type="dxa"/>
            <w:tcBorders>
              <w:top w:val="single" w:sz="4" w:space="0" w:color="auto"/>
              <w:left w:val="single" w:sz="4" w:space="0" w:color="auto"/>
              <w:bottom w:val="single" w:sz="4" w:space="0" w:color="auto"/>
              <w:right w:val="single" w:sz="4" w:space="0" w:color="auto"/>
            </w:tcBorders>
          </w:tcPr>
          <w:p w:rsidR="005A1DE5" w:rsidRDefault="005A1DE5" w:rsidP="006B7252">
            <w:pPr>
              <w:jc w:val="both"/>
              <w:rPr>
                <w:rFonts w:ascii="Garamond" w:hAnsi="Garamond"/>
                <w:sz w:val="24"/>
                <w:szCs w:val="24"/>
                <w:lang w:eastAsia="zh-CN"/>
              </w:rPr>
            </w:pPr>
          </w:p>
        </w:tc>
        <w:tc>
          <w:tcPr>
            <w:tcW w:w="1527" w:type="dxa"/>
            <w:tcBorders>
              <w:top w:val="single" w:sz="4" w:space="0" w:color="auto"/>
              <w:left w:val="single" w:sz="4" w:space="0" w:color="auto"/>
              <w:bottom w:val="single" w:sz="4" w:space="0" w:color="auto"/>
              <w:right w:val="single" w:sz="4" w:space="0" w:color="auto"/>
            </w:tcBorders>
          </w:tcPr>
          <w:p w:rsidR="005A1DE5" w:rsidRDefault="005A1DE5" w:rsidP="00467977">
            <w:pPr>
              <w:jc w:val="both"/>
              <w:rPr>
                <w:rFonts w:ascii="Garamond" w:hAnsi="Garamond"/>
                <w:sz w:val="24"/>
                <w:szCs w:val="24"/>
                <w:lang w:eastAsia="zh-CN"/>
              </w:rPr>
            </w:pPr>
            <w:r>
              <w:rPr>
                <w:rFonts w:ascii="Garamond" w:hAnsi="Garamond"/>
                <w:sz w:val="24"/>
                <w:szCs w:val="24"/>
                <w:lang w:eastAsia="zh-CN"/>
              </w:rPr>
              <w:t xml:space="preserve">Seminar </w:t>
            </w:r>
          </w:p>
          <w:p w:rsidR="005A1DE5" w:rsidRDefault="005A1DE5" w:rsidP="00467977">
            <w:pPr>
              <w:jc w:val="both"/>
              <w:rPr>
                <w:rFonts w:ascii="Garamond" w:hAnsi="Garamond"/>
                <w:sz w:val="24"/>
                <w:szCs w:val="24"/>
                <w:lang w:eastAsia="zh-CN"/>
              </w:rPr>
            </w:pPr>
            <w:r>
              <w:rPr>
                <w:rFonts w:ascii="Garamond" w:hAnsi="Garamond"/>
                <w:sz w:val="24"/>
                <w:szCs w:val="24"/>
                <w:lang w:eastAsia="zh-CN"/>
              </w:rPr>
              <w:t>( 1 hour)</w:t>
            </w:r>
          </w:p>
        </w:tc>
        <w:tc>
          <w:tcPr>
            <w:tcW w:w="5040" w:type="dxa"/>
            <w:tcBorders>
              <w:top w:val="single" w:sz="4" w:space="0" w:color="auto"/>
              <w:left w:val="single" w:sz="4" w:space="0" w:color="auto"/>
              <w:bottom w:val="single" w:sz="4" w:space="0" w:color="auto"/>
              <w:right w:val="single" w:sz="4" w:space="0" w:color="auto"/>
            </w:tcBorders>
          </w:tcPr>
          <w:p w:rsidR="005A1DE5" w:rsidRDefault="005A1DE5" w:rsidP="00467977">
            <w:pPr>
              <w:rPr>
                <w:rFonts w:ascii="宋体"/>
                <w:sz w:val="24"/>
                <w:szCs w:val="24"/>
                <w:lang w:val="en-US" w:eastAsia="zh-CN"/>
              </w:rPr>
            </w:pPr>
            <w:r>
              <w:rPr>
                <w:rFonts w:ascii="Garamond" w:hAnsi="Garamond"/>
                <w:sz w:val="24"/>
                <w:szCs w:val="24"/>
                <w:lang w:eastAsia="zh-CN"/>
              </w:rPr>
              <w:t>Assignment</w:t>
            </w:r>
          </w:p>
        </w:tc>
        <w:tc>
          <w:tcPr>
            <w:tcW w:w="1800" w:type="dxa"/>
            <w:tcBorders>
              <w:top w:val="single" w:sz="4" w:space="0" w:color="auto"/>
              <w:left w:val="single" w:sz="4" w:space="0" w:color="auto"/>
              <w:bottom w:val="single" w:sz="4" w:space="0" w:color="auto"/>
              <w:right w:val="single" w:sz="4" w:space="0" w:color="auto"/>
            </w:tcBorders>
          </w:tcPr>
          <w:p w:rsidR="005A1DE5" w:rsidRDefault="005A1DE5" w:rsidP="00F5037C">
            <w:pPr>
              <w:jc w:val="both"/>
              <w:rPr>
                <w:rFonts w:ascii="Garamond" w:hAnsi="Garamond"/>
                <w:sz w:val="24"/>
                <w:szCs w:val="24"/>
                <w:lang w:eastAsia="zh-CN"/>
              </w:rPr>
            </w:pPr>
          </w:p>
        </w:tc>
      </w:tr>
      <w:tr w:rsidR="005A1DE5" w:rsidRPr="00ED1E38" w:rsidTr="00ED1E38">
        <w:trPr>
          <w:trHeight w:val="559"/>
        </w:trPr>
        <w:tc>
          <w:tcPr>
            <w:tcW w:w="1101" w:type="dxa"/>
          </w:tcPr>
          <w:p w:rsidR="005A1DE5" w:rsidRPr="00ED1E38" w:rsidRDefault="005A1DE5" w:rsidP="00600B77">
            <w:pPr>
              <w:jc w:val="both"/>
              <w:rPr>
                <w:rFonts w:ascii="Garamond" w:hAnsi="Garamond"/>
                <w:sz w:val="24"/>
                <w:szCs w:val="24"/>
                <w:lang w:eastAsia="zh-CN"/>
              </w:rPr>
            </w:pPr>
            <w:r>
              <w:rPr>
                <w:rFonts w:ascii="Garamond" w:hAnsi="Garamond"/>
                <w:sz w:val="24"/>
                <w:szCs w:val="24"/>
                <w:lang w:eastAsia="zh-CN"/>
              </w:rPr>
              <w:t>Week 9</w:t>
            </w:r>
          </w:p>
        </w:tc>
        <w:tc>
          <w:tcPr>
            <w:tcW w:w="1527" w:type="dxa"/>
          </w:tcPr>
          <w:p w:rsidR="005A1DE5" w:rsidRDefault="005A1DE5" w:rsidP="00FB3F75">
            <w:pPr>
              <w:jc w:val="both"/>
              <w:rPr>
                <w:rFonts w:ascii="Garamond" w:hAnsi="Garamond"/>
                <w:sz w:val="24"/>
                <w:szCs w:val="24"/>
                <w:lang w:val="en-US" w:eastAsia="zh-CN"/>
              </w:rPr>
            </w:pPr>
            <w:r w:rsidRPr="002976DC">
              <w:rPr>
                <w:rFonts w:ascii="Garamond" w:hAnsi="Garamond"/>
                <w:sz w:val="24"/>
                <w:szCs w:val="24"/>
                <w:lang w:val="en-US" w:eastAsia="zh-CN"/>
              </w:rPr>
              <w:t>Global Strategy and the Multinational Corporate</w:t>
            </w:r>
          </w:p>
          <w:p w:rsidR="005A1DE5" w:rsidRPr="00DD63EB" w:rsidRDefault="005A1DE5" w:rsidP="00FB3F75">
            <w:pPr>
              <w:jc w:val="both"/>
              <w:rPr>
                <w:rFonts w:ascii="Garamond" w:hAnsi="Garamond"/>
                <w:sz w:val="24"/>
                <w:szCs w:val="24"/>
                <w:lang w:val="en-US" w:eastAsia="zh-CN"/>
              </w:rPr>
            </w:pPr>
            <w:r>
              <w:rPr>
                <w:rFonts w:ascii="Garamond" w:hAnsi="Garamond"/>
                <w:sz w:val="24"/>
                <w:szCs w:val="24"/>
                <w:lang w:eastAsia="zh-CN"/>
              </w:rPr>
              <w:t>(2 hours)</w:t>
            </w:r>
          </w:p>
        </w:tc>
        <w:tc>
          <w:tcPr>
            <w:tcW w:w="5040" w:type="dxa"/>
          </w:tcPr>
          <w:p w:rsidR="005A1DE5" w:rsidRPr="002976DC" w:rsidRDefault="005A1DE5" w:rsidP="002976DC">
            <w:pPr>
              <w:rPr>
                <w:rFonts w:ascii="Garamond" w:hAnsi="Garamond"/>
                <w:sz w:val="24"/>
                <w:szCs w:val="24"/>
                <w:lang w:eastAsia="zh-CN"/>
              </w:rPr>
            </w:pPr>
            <w:r>
              <w:rPr>
                <w:rFonts w:ascii="宋体" w:cs="宋体" w:hint="eastAsia"/>
                <w:sz w:val="24"/>
                <w:szCs w:val="24"/>
                <w:lang w:eastAsia="zh-CN"/>
              </w:rPr>
              <w:t>①</w:t>
            </w:r>
            <w:r w:rsidRPr="002976DC">
              <w:rPr>
                <w:rFonts w:ascii="Garamond" w:hAnsi="Garamond"/>
                <w:sz w:val="24"/>
                <w:szCs w:val="24"/>
                <w:lang w:eastAsia="zh-CN"/>
              </w:rPr>
              <w:t>Internationalization is a source of huge opportunity. Internationalization is also a potent destroyer.</w:t>
            </w:r>
          </w:p>
          <w:p w:rsidR="005A1DE5" w:rsidRPr="002976DC" w:rsidRDefault="005A1DE5" w:rsidP="002976DC">
            <w:pPr>
              <w:rPr>
                <w:rFonts w:ascii="Garamond" w:hAnsi="Garamond"/>
                <w:sz w:val="24"/>
                <w:szCs w:val="24"/>
                <w:lang w:eastAsia="zh-CN"/>
              </w:rPr>
            </w:pPr>
            <w:r>
              <w:rPr>
                <w:rFonts w:ascii="宋体" w:cs="宋体" w:hint="eastAsia"/>
                <w:sz w:val="24"/>
                <w:szCs w:val="24"/>
              </w:rPr>
              <w:t>②</w:t>
            </w:r>
            <w:r w:rsidRPr="002976DC">
              <w:rPr>
                <w:rFonts w:ascii="Garamond" w:hAnsi="Garamond"/>
                <w:sz w:val="24"/>
                <w:szCs w:val="24"/>
                <w:lang w:eastAsia="zh-CN"/>
              </w:rPr>
              <w:t>Internationalization occurs through two mechanisms: trade and direct investment.</w:t>
            </w:r>
          </w:p>
          <w:p w:rsidR="005A1DE5" w:rsidRPr="008E1919" w:rsidRDefault="005A1DE5" w:rsidP="000C7397">
            <w:pPr>
              <w:rPr>
                <w:rFonts w:ascii="Garamond" w:hAnsi="Garamond"/>
                <w:sz w:val="24"/>
                <w:szCs w:val="24"/>
                <w:lang w:eastAsia="zh-CN"/>
              </w:rPr>
            </w:pPr>
            <w:r>
              <w:rPr>
                <w:rFonts w:ascii="Garamond" w:hAnsi="Garamond" w:hint="eastAsia"/>
                <w:sz w:val="24"/>
                <w:szCs w:val="24"/>
                <w:lang w:val="en-US" w:eastAsia="zh-CN"/>
              </w:rPr>
              <w:t>③</w:t>
            </w:r>
            <w:r>
              <w:rPr>
                <w:rFonts w:ascii="Garamond" w:hAnsi="Garamond"/>
                <w:sz w:val="24"/>
                <w:szCs w:val="24"/>
                <w:lang w:eastAsia="zh-CN"/>
              </w:rPr>
              <w:t>I</w:t>
            </w:r>
            <w:r w:rsidRPr="002976DC">
              <w:rPr>
                <w:rFonts w:ascii="Garamond" w:hAnsi="Garamond"/>
                <w:sz w:val="24"/>
                <w:szCs w:val="24"/>
                <w:lang w:eastAsia="zh-CN"/>
              </w:rPr>
              <w:t>nternationalization adds considerable complexity to our strategy analysis</w:t>
            </w:r>
            <w:r>
              <w:rPr>
                <w:rFonts w:ascii="Garamond" w:hAnsi="Garamond"/>
                <w:sz w:val="24"/>
                <w:szCs w:val="24"/>
                <w:lang w:eastAsia="zh-CN"/>
              </w:rPr>
              <w:t>.</w:t>
            </w:r>
          </w:p>
        </w:tc>
        <w:tc>
          <w:tcPr>
            <w:tcW w:w="1800" w:type="dxa"/>
          </w:tcPr>
          <w:p w:rsidR="005A1DE5" w:rsidRPr="00ED1E38" w:rsidRDefault="005A1DE5" w:rsidP="00F5037C">
            <w:pPr>
              <w:jc w:val="both"/>
              <w:rPr>
                <w:rFonts w:ascii="Garamond" w:hAnsi="Garamond"/>
                <w:sz w:val="24"/>
                <w:szCs w:val="24"/>
                <w:lang w:eastAsia="zh-CN"/>
              </w:rPr>
            </w:pPr>
            <w:r>
              <w:rPr>
                <w:rFonts w:ascii="Garamond" w:hAnsi="Garamond"/>
                <w:sz w:val="24"/>
                <w:szCs w:val="24"/>
                <w:lang w:eastAsia="zh-CN"/>
              </w:rPr>
              <w:t>Case study</w:t>
            </w:r>
          </w:p>
        </w:tc>
      </w:tr>
      <w:tr w:rsidR="005A1DE5" w:rsidRPr="00ED1E38" w:rsidTr="00ED1E38">
        <w:trPr>
          <w:trHeight w:val="559"/>
        </w:trPr>
        <w:tc>
          <w:tcPr>
            <w:tcW w:w="1101" w:type="dxa"/>
          </w:tcPr>
          <w:p w:rsidR="005A1DE5" w:rsidRDefault="005A1DE5" w:rsidP="00600B77">
            <w:pPr>
              <w:jc w:val="both"/>
              <w:rPr>
                <w:rFonts w:ascii="Garamond" w:hAnsi="Garamond"/>
                <w:sz w:val="24"/>
                <w:szCs w:val="24"/>
                <w:lang w:eastAsia="zh-CN"/>
              </w:rPr>
            </w:pPr>
          </w:p>
        </w:tc>
        <w:tc>
          <w:tcPr>
            <w:tcW w:w="1527" w:type="dxa"/>
          </w:tcPr>
          <w:p w:rsidR="005A1DE5" w:rsidRDefault="005A1DE5" w:rsidP="00467977">
            <w:pPr>
              <w:jc w:val="both"/>
              <w:rPr>
                <w:rFonts w:ascii="Garamond" w:hAnsi="Garamond"/>
                <w:sz w:val="24"/>
                <w:szCs w:val="24"/>
                <w:lang w:eastAsia="zh-CN"/>
              </w:rPr>
            </w:pPr>
            <w:r>
              <w:rPr>
                <w:rFonts w:ascii="Garamond" w:hAnsi="Garamond"/>
                <w:sz w:val="24"/>
                <w:szCs w:val="24"/>
                <w:lang w:eastAsia="zh-CN"/>
              </w:rPr>
              <w:t xml:space="preserve">Seminar </w:t>
            </w:r>
          </w:p>
          <w:p w:rsidR="005A1DE5" w:rsidRDefault="005A1DE5" w:rsidP="00467977">
            <w:pPr>
              <w:jc w:val="both"/>
              <w:rPr>
                <w:rFonts w:ascii="Garamond" w:hAnsi="Garamond"/>
                <w:sz w:val="24"/>
                <w:szCs w:val="24"/>
                <w:lang w:eastAsia="zh-CN"/>
              </w:rPr>
            </w:pPr>
            <w:r>
              <w:rPr>
                <w:rFonts w:ascii="Garamond" w:hAnsi="Garamond"/>
                <w:sz w:val="24"/>
                <w:szCs w:val="24"/>
                <w:lang w:eastAsia="zh-CN"/>
              </w:rPr>
              <w:t>( 1 hour)</w:t>
            </w:r>
          </w:p>
        </w:tc>
        <w:tc>
          <w:tcPr>
            <w:tcW w:w="5040" w:type="dxa"/>
          </w:tcPr>
          <w:p w:rsidR="005A1DE5" w:rsidRDefault="005A1DE5" w:rsidP="00467977">
            <w:pPr>
              <w:rPr>
                <w:rFonts w:ascii="宋体"/>
                <w:sz w:val="24"/>
                <w:szCs w:val="24"/>
                <w:lang w:val="en-US" w:eastAsia="zh-CN"/>
              </w:rPr>
            </w:pPr>
            <w:r>
              <w:rPr>
                <w:rFonts w:ascii="宋体" w:hAnsi="宋体"/>
                <w:sz w:val="24"/>
                <w:szCs w:val="24"/>
                <w:lang w:val="en-US" w:eastAsia="zh-CN"/>
              </w:rPr>
              <w:t>Case study 7</w:t>
            </w:r>
          </w:p>
        </w:tc>
        <w:tc>
          <w:tcPr>
            <w:tcW w:w="1800" w:type="dxa"/>
          </w:tcPr>
          <w:p w:rsidR="005A1DE5" w:rsidRDefault="005A1DE5" w:rsidP="00F5037C">
            <w:pPr>
              <w:jc w:val="both"/>
              <w:rPr>
                <w:rFonts w:ascii="Garamond" w:hAnsi="Garamond"/>
                <w:sz w:val="24"/>
                <w:szCs w:val="24"/>
                <w:lang w:eastAsia="zh-CN"/>
              </w:rPr>
            </w:pPr>
          </w:p>
        </w:tc>
      </w:tr>
      <w:tr w:rsidR="005A1DE5" w:rsidRPr="00ED1E38" w:rsidTr="00ED1E38">
        <w:trPr>
          <w:trHeight w:val="554"/>
        </w:trPr>
        <w:tc>
          <w:tcPr>
            <w:tcW w:w="1101" w:type="dxa"/>
          </w:tcPr>
          <w:p w:rsidR="005A1DE5" w:rsidRPr="00ED1E38" w:rsidRDefault="005A1DE5" w:rsidP="00600B77">
            <w:pPr>
              <w:jc w:val="both"/>
              <w:rPr>
                <w:rFonts w:ascii="Garamond" w:hAnsi="Garamond"/>
                <w:sz w:val="24"/>
                <w:szCs w:val="24"/>
                <w:lang w:eastAsia="zh-CN"/>
              </w:rPr>
            </w:pPr>
            <w:r w:rsidRPr="00ED1E38">
              <w:rPr>
                <w:rFonts w:ascii="Garamond" w:hAnsi="Garamond"/>
                <w:sz w:val="24"/>
                <w:szCs w:val="24"/>
                <w:lang w:eastAsia="zh-CN"/>
              </w:rPr>
              <w:t>Week 1</w:t>
            </w:r>
            <w:r>
              <w:rPr>
                <w:rFonts w:ascii="Garamond" w:hAnsi="Garamond"/>
                <w:sz w:val="24"/>
                <w:szCs w:val="24"/>
                <w:lang w:eastAsia="zh-CN"/>
              </w:rPr>
              <w:t>0</w:t>
            </w:r>
          </w:p>
        </w:tc>
        <w:tc>
          <w:tcPr>
            <w:tcW w:w="1527" w:type="dxa"/>
          </w:tcPr>
          <w:p w:rsidR="005A1DE5" w:rsidRDefault="005A1DE5" w:rsidP="00FB3F75">
            <w:pPr>
              <w:jc w:val="both"/>
              <w:rPr>
                <w:rFonts w:ascii="Garamond" w:hAnsi="Garamond"/>
                <w:sz w:val="24"/>
                <w:szCs w:val="24"/>
                <w:lang w:val="en-US" w:eastAsia="zh-CN"/>
              </w:rPr>
            </w:pPr>
            <w:r w:rsidRPr="000C7397">
              <w:rPr>
                <w:rFonts w:ascii="Garamond" w:hAnsi="Garamond"/>
                <w:sz w:val="24"/>
                <w:szCs w:val="24"/>
                <w:lang w:val="en-US"/>
              </w:rPr>
              <w:t>Diversification Strategy</w:t>
            </w:r>
          </w:p>
          <w:p w:rsidR="005A1DE5" w:rsidRPr="00DD63EB" w:rsidRDefault="005A1DE5" w:rsidP="00FB3F75">
            <w:pPr>
              <w:jc w:val="both"/>
              <w:rPr>
                <w:rFonts w:ascii="Garamond" w:hAnsi="Garamond"/>
                <w:sz w:val="24"/>
                <w:szCs w:val="24"/>
                <w:lang w:val="en-US" w:eastAsia="zh-CN"/>
              </w:rPr>
            </w:pPr>
            <w:r>
              <w:rPr>
                <w:rFonts w:ascii="Garamond" w:hAnsi="Garamond"/>
                <w:sz w:val="24"/>
                <w:szCs w:val="24"/>
                <w:lang w:eastAsia="zh-CN"/>
              </w:rPr>
              <w:t>(2 hours)</w:t>
            </w:r>
          </w:p>
        </w:tc>
        <w:tc>
          <w:tcPr>
            <w:tcW w:w="5040" w:type="dxa"/>
          </w:tcPr>
          <w:p w:rsidR="005A1DE5" w:rsidRPr="008E1919" w:rsidRDefault="005A1DE5" w:rsidP="000C7397">
            <w:pPr>
              <w:rPr>
                <w:rFonts w:ascii="Garamond" w:hAnsi="Garamond"/>
                <w:sz w:val="24"/>
                <w:szCs w:val="24"/>
                <w:lang w:eastAsia="zh-CN"/>
              </w:rPr>
            </w:pPr>
            <w:r w:rsidRPr="000C7397">
              <w:rPr>
                <w:rFonts w:ascii="Garamond" w:hAnsi="Garamond"/>
                <w:sz w:val="24"/>
                <w:szCs w:val="24"/>
                <w:lang w:eastAsia="zh-CN"/>
              </w:rPr>
              <w:t>Diversification decisions by firms involve two issues:</w:t>
            </w:r>
            <w:r>
              <w:rPr>
                <w:rFonts w:ascii="Garamond" w:hAnsi="Garamond"/>
                <w:sz w:val="24"/>
                <w:szCs w:val="24"/>
                <w:lang w:eastAsia="zh-CN"/>
              </w:rPr>
              <w:t xml:space="preserve"> </w:t>
            </w:r>
            <w:r w:rsidRPr="000C7397">
              <w:rPr>
                <w:rFonts w:ascii="Garamond" w:hAnsi="Garamond"/>
                <w:sz w:val="24"/>
                <w:szCs w:val="24"/>
                <w:lang w:eastAsia="zh-CN"/>
              </w:rPr>
              <w:t>How attractive is the industry to be entered?</w:t>
            </w:r>
            <w:r>
              <w:rPr>
                <w:rFonts w:ascii="Garamond" w:hAnsi="Garamond"/>
                <w:sz w:val="24"/>
                <w:szCs w:val="24"/>
                <w:lang w:eastAsia="zh-CN"/>
              </w:rPr>
              <w:t xml:space="preserve"> </w:t>
            </w:r>
            <w:r w:rsidRPr="000C7397">
              <w:rPr>
                <w:rFonts w:ascii="Garamond" w:hAnsi="Garamond"/>
                <w:sz w:val="24"/>
                <w:szCs w:val="24"/>
                <w:lang w:eastAsia="zh-CN"/>
              </w:rPr>
              <w:t>Can the firm establish a competitive advantage?</w:t>
            </w:r>
          </w:p>
        </w:tc>
        <w:tc>
          <w:tcPr>
            <w:tcW w:w="1800" w:type="dxa"/>
          </w:tcPr>
          <w:p w:rsidR="005A1DE5" w:rsidRPr="00ED1E38" w:rsidRDefault="005A1DE5" w:rsidP="00F5037C">
            <w:pPr>
              <w:jc w:val="both"/>
              <w:rPr>
                <w:rFonts w:ascii="Garamond" w:hAnsi="Garamond"/>
                <w:sz w:val="24"/>
                <w:szCs w:val="24"/>
                <w:lang w:eastAsia="zh-CN"/>
              </w:rPr>
            </w:pPr>
            <w:r>
              <w:rPr>
                <w:rFonts w:ascii="Garamond" w:hAnsi="Garamond"/>
                <w:sz w:val="24"/>
                <w:szCs w:val="24"/>
                <w:lang w:eastAsia="zh-CN"/>
              </w:rPr>
              <w:t>Case study</w:t>
            </w:r>
          </w:p>
        </w:tc>
      </w:tr>
      <w:tr w:rsidR="005A1DE5" w:rsidRPr="00ED1E38" w:rsidTr="00ED1E38">
        <w:trPr>
          <w:trHeight w:val="554"/>
        </w:trPr>
        <w:tc>
          <w:tcPr>
            <w:tcW w:w="1101" w:type="dxa"/>
          </w:tcPr>
          <w:p w:rsidR="005A1DE5" w:rsidRPr="00ED1E38" w:rsidRDefault="005A1DE5" w:rsidP="00600B77">
            <w:pPr>
              <w:jc w:val="both"/>
              <w:rPr>
                <w:rFonts w:ascii="Garamond" w:hAnsi="Garamond"/>
                <w:sz w:val="24"/>
                <w:szCs w:val="24"/>
                <w:lang w:eastAsia="zh-CN"/>
              </w:rPr>
            </w:pPr>
          </w:p>
        </w:tc>
        <w:tc>
          <w:tcPr>
            <w:tcW w:w="1527" w:type="dxa"/>
          </w:tcPr>
          <w:p w:rsidR="005A1DE5" w:rsidRDefault="005A1DE5" w:rsidP="00467977">
            <w:pPr>
              <w:jc w:val="both"/>
              <w:rPr>
                <w:rFonts w:ascii="Garamond" w:hAnsi="Garamond"/>
                <w:sz w:val="24"/>
                <w:szCs w:val="24"/>
                <w:lang w:eastAsia="zh-CN"/>
              </w:rPr>
            </w:pPr>
            <w:r>
              <w:rPr>
                <w:rFonts w:ascii="Garamond" w:hAnsi="Garamond"/>
                <w:sz w:val="24"/>
                <w:szCs w:val="24"/>
                <w:lang w:eastAsia="zh-CN"/>
              </w:rPr>
              <w:t xml:space="preserve">Seminar </w:t>
            </w:r>
          </w:p>
          <w:p w:rsidR="005A1DE5" w:rsidRDefault="005A1DE5" w:rsidP="00467977">
            <w:pPr>
              <w:jc w:val="both"/>
              <w:rPr>
                <w:rFonts w:ascii="Garamond" w:hAnsi="Garamond"/>
                <w:sz w:val="24"/>
                <w:szCs w:val="24"/>
                <w:lang w:eastAsia="zh-CN"/>
              </w:rPr>
            </w:pPr>
            <w:r>
              <w:rPr>
                <w:rFonts w:ascii="Garamond" w:hAnsi="Garamond"/>
                <w:sz w:val="24"/>
                <w:szCs w:val="24"/>
                <w:lang w:eastAsia="zh-CN"/>
              </w:rPr>
              <w:t>( 1 hour)</w:t>
            </w:r>
          </w:p>
        </w:tc>
        <w:tc>
          <w:tcPr>
            <w:tcW w:w="5040" w:type="dxa"/>
          </w:tcPr>
          <w:p w:rsidR="005A1DE5" w:rsidRDefault="005A1DE5" w:rsidP="00467977">
            <w:pPr>
              <w:rPr>
                <w:rFonts w:ascii="宋体"/>
                <w:sz w:val="24"/>
                <w:szCs w:val="24"/>
                <w:lang w:val="en-US" w:eastAsia="zh-CN"/>
              </w:rPr>
            </w:pPr>
            <w:r>
              <w:rPr>
                <w:rFonts w:ascii="宋体" w:hAnsi="宋体"/>
                <w:sz w:val="24"/>
                <w:szCs w:val="24"/>
                <w:lang w:val="en-US" w:eastAsia="zh-CN"/>
              </w:rPr>
              <w:t>Case study 8</w:t>
            </w:r>
          </w:p>
        </w:tc>
        <w:tc>
          <w:tcPr>
            <w:tcW w:w="1800" w:type="dxa"/>
          </w:tcPr>
          <w:p w:rsidR="005A1DE5" w:rsidRDefault="005A1DE5" w:rsidP="00F5037C">
            <w:pPr>
              <w:jc w:val="both"/>
              <w:rPr>
                <w:rFonts w:ascii="Garamond" w:hAnsi="Garamond"/>
                <w:sz w:val="24"/>
                <w:szCs w:val="24"/>
                <w:lang w:eastAsia="zh-CN"/>
              </w:rPr>
            </w:pPr>
          </w:p>
        </w:tc>
      </w:tr>
      <w:tr w:rsidR="005A1DE5" w:rsidRPr="00ED1E38" w:rsidTr="00ED1E38">
        <w:trPr>
          <w:trHeight w:val="560"/>
        </w:trPr>
        <w:tc>
          <w:tcPr>
            <w:tcW w:w="1101" w:type="dxa"/>
          </w:tcPr>
          <w:p w:rsidR="005A1DE5" w:rsidRPr="00ED1E38" w:rsidRDefault="005A1DE5" w:rsidP="00AD3F03">
            <w:pPr>
              <w:jc w:val="both"/>
              <w:rPr>
                <w:rFonts w:ascii="Garamond" w:hAnsi="Garamond"/>
                <w:sz w:val="24"/>
                <w:szCs w:val="24"/>
                <w:lang w:eastAsia="zh-CN"/>
              </w:rPr>
            </w:pPr>
            <w:r>
              <w:rPr>
                <w:rFonts w:ascii="Garamond" w:hAnsi="Garamond"/>
                <w:sz w:val="24"/>
                <w:szCs w:val="24"/>
                <w:lang w:eastAsia="zh-CN"/>
              </w:rPr>
              <w:t>Week 11</w:t>
            </w:r>
          </w:p>
        </w:tc>
        <w:tc>
          <w:tcPr>
            <w:tcW w:w="1527" w:type="dxa"/>
          </w:tcPr>
          <w:p w:rsidR="005A1DE5" w:rsidRDefault="005A1DE5" w:rsidP="00FB3F75">
            <w:pPr>
              <w:jc w:val="both"/>
              <w:rPr>
                <w:rFonts w:ascii="Garamond" w:hAnsi="Garamond"/>
                <w:sz w:val="24"/>
                <w:szCs w:val="24"/>
                <w:lang w:eastAsia="zh-CN"/>
              </w:rPr>
            </w:pPr>
            <w:r w:rsidRPr="000C7397">
              <w:rPr>
                <w:rFonts w:ascii="Garamond" w:hAnsi="Garamond"/>
                <w:sz w:val="24"/>
                <w:szCs w:val="24"/>
                <w:lang w:eastAsia="zh-CN"/>
              </w:rPr>
              <w:t>External Growth Strategies: Mergers, Acquisitions, and Alliances</w:t>
            </w:r>
          </w:p>
          <w:p w:rsidR="005A1DE5" w:rsidRPr="008E1919" w:rsidRDefault="005A1DE5" w:rsidP="00FB3F75">
            <w:pPr>
              <w:jc w:val="both"/>
              <w:rPr>
                <w:rFonts w:ascii="Garamond" w:hAnsi="Garamond"/>
                <w:sz w:val="24"/>
                <w:szCs w:val="24"/>
                <w:lang w:eastAsia="zh-CN"/>
              </w:rPr>
            </w:pPr>
            <w:r>
              <w:rPr>
                <w:rFonts w:ascii="Garamond" w:hAnsi="Garamond"/>
                <w:sz w:val="24"/>
                <w:szCs w:val="24"/>
                <w:lang w:eastAsia="zh-CN"/>
              </w:rPr>
              <w:t>(2 hours)</w:t>
            </w:r>
          </w:p>
        </w:tc>
        <w:tc>
          <w:tcPr>
            <w:tcW w:w="5040" w:type="dxa"/>
          </w:tcPr>
          <w:p w:rsidR="005A1DE5" w:rsidRPr="000C7397" w:rsidRDefault="005A1DE5" w:rsidP="000C7397">
            <w:pPr>
              <w:rPr>
                <w:rFonts w:ascii="Garamond" w:hAnsi="Garamond"/>
                <w:sz w:val="24"/>
                <w:szCs w:val="24"/>
                <w:lang w:eastAsia="zh-CN"/>
              </w:rPr>
            </w:pPr>
            <w:r>
              <w:rPr>
                <w:rFonts w:ascii="宋体" w:cs="宋体" w:hint="eastAsia"/>
                <w:sz w:val="24"/>
                <w:szCs w:val="24"/>
                <w:lang w:eastAsia="zh-CN"/>
              </w:rPr>
              <w:t>①</w:t>
            </w:r>
            <w:r w:rsidRPr="000C7397">
              <w:rPr>
                <w:rFonts w:ascii="Garamond" w:hAnsi="Garamond"/>
                <w:sz w:val="24"/>
                <w:szCs w:val="24"/>
                <w:lang w:eastAsia="zh-CN"/>
              </w:rPr>
              <w:t>Mergers, acquisitions and alliances are key instruments of corporate strategy as they are the principal means by which firms achieve major extensions in the scope of their activities.</w:t>
            </w:r>
          </w:p>
          <w:p w:rsidR="005A1DE5" w:rsidRPr="008E1919" w:rsidRDefault="005A1DE5" w:rsidP="000C7397">
            <w:pPr>
              <w:rPr>
                <w:rFonts w:ascii="Garamond" w:hAnsi="Garamond"/>
                <w:sz w:val="24"/>
                <w:szCs w:val="24"/>
                <w:lang w:eastAsia="zh-CN"/>
              </w:rPr>
            </w:pPr>
            <w:r>
              <w:rPr>
                <w:rFonts w:ascii="宋体" w:cs="宋体" w:hint="eastAsia"/>
                <w:sz w:val="24"/>
                <w:szCs w:val="24"/>
              </w:rPr>
              <w:t>②</w:t>
            </w:r>
            <w:r w:rsidRPr="000C7397">
              <w:rPr>
                <w:rFonts w:ascii="Garamond" w:hAnsi="Garamond"/>
                <w:sz w:val="24"/>
                <w:szCs w:val="24"/>
                <w:lang w:eastAsia="zh-CN"/>
              </w:rPr>
              <w:t>Mergers, acquisitions and alliances are not strategies in themselves: they are tools of strategy – the means by which a firm pursues a particular strategic aim.</w:t>
            </w:r>
          </w:p>
        </w:tc>
        <w:tc>
          <w:tcPr>
            <w:tcW w:w="1800" w:type="dxa"/>
          </w:tcPr>
          <w:p w:rsidR="005A1DE5" w:rsidRPr="00ED1E38" w:rsidRDefault="005A1DE5" w:rsidP="00F5037C">
            <w:pPr>
              <w:jc w:val="both"/>
              <w:rPr>
                <w:rFonts w:ascii="Garamond" w:hAnsi="Garamond"/>
                <w:sz w:val="24"/>
                <w:szCs w:val="24"/>
                <w:lang w:eastAsia="zh-CN"/>
              </w:rPr>
            </w:pPr>
            <w:r>
              <w:rPr>
                <w:rFonts w:ascii="Garamond" w:hAnsi="Garamond"/>
                <w:sz w:val="24"/>
                <w:szCs w:val="24"/>
                <w:lang w:eastAsia="zh-CN"/>
              </w:rPr>
              <w:t>Case study</w:t>
            </w:r>
          </w:p>
        </w:tc>
      </w:tr>
      <w:tr w:rsidR="005A1DE5" w:rsidRPr="00ED1E38" w:rsidTr="00ED1E38">
        <w:trPr>
          <w:trHeight w:val="560"/>
        </w:trPr>
        <w:tc>
          <w:tcPr>
            <w:tcW w:w="1101" w:type="dxa"/>
          </w:tcPr>
          <w:p w:rsidR="005A1DE5" w:rsidRDefault="005A1DE5" w:rsidP="00AD3F03">
            <w:pPr>
              <w:jc w:val="both"/>
              <w:rPr>
                <w:rFonts w:ascii="Garamond" w:hAnsi="Garamond"/>
                <w:sz w:val="24"/>
                <w:szCs w:val="24"/>
                <w:lang w:eastAsia="zh-CN"/>
              </w:rPr>
            </w:pPr>
          </w:p>
        </w:tc>
        <w:tc>
          <w:tcPr>
            <w:tcW w:w="1527" w:type="dxa"/>
          </w:tcPr>
          <w:p w:rsidR="005A1DE5" w:rsidRDefault="005A1DE5" w:rsidP="00467977">
            <w:pPr>
              <w:jc w:val="both"/>
              <w:rPr>
                <w:rFonts w:ascii="Garamond" w:hAnsi="Garamond"/>
                <w:sz w:val="24"/>
                <w:szCs w:val="24"/>
                <w:lang w:eastAsia="zh-CN"/>
              </w:rPr>
            </w:pPr>
            <w:r>
              <w:rPr>
                <w:rFonts w:ascii="Garamond" w:hAnsi="Garamond"/>
                <w:sz w:val="24"/>
                <w:szCs w:val="24"/>
                <w:lang w:eastAsia="zh-CN"/>
              </w:rPr>
              <w:t xml:space="preserve">Seminar </w:t>
            </w:r>
          </w:p>
          <w:p w:rsidR="005A1DE5" w:rsidRDefault="005A1DE5" w:rsidP="00467977">
            <w:pPr>
              <w:jc w:val="both"/>
              <w:rPr>
                <w:rFonts w:ascii="Garamond" w:hAnsi="Garamond"/>
                <w:sz w:val="24"/>
                <w:szCs w:val="24"/>
                <w:lang w:eastAsia="zh-CN"/>
              </w:rPr>
            </w:pPr>
            <w:r>
              <w:rPr>
                <w:rFonts w:ascii="Garamond" w:hAnsi="Garamond"/>
                <w:sz w:val="24"/>
                <w:szCs w:val="24"/>
                <w:lang w:eastAsia="zh-CN"/>
              </w:rPr>
              <w:t>( 1 hour)</w:t>
            </w:r>
          </w:p>
        </w:tc>
        <w:tc>
          <w:tcPr>
            <w:tcW w:w="5040" w:type="dxa"/>
          </w:tcPr>
          <w:p w:rsidR="005A1DE5" w:rsidRDefault="005A1DE5" w:rsidP="00467977">
            <w:pPr>
              <w:rPr>
                <w:rFonts w:ascii="宋体"/>
                <w:sz w:val="24"/>
                <w:szCs w:val="24"/>
                <w:lang w:val="en-US" w:eastAsia="zh-CN"/>
              </w:rPr>
            </w:pPr>
            <w:r>
              <w:rPr>
                <w:rFonts w:ascii="宋体" w:hAnsi="宋体"/>
                <w:sz w:val="24"/>
                <w:szCs w:val="24"/>
                <w:lang w:val="en-US" w:eastAsia="zh-CN"/>
              </w:rPr>
              <w:t>Case study 9</w:t>
            </w:r>
          </w:p>
        </w:tc>
        <w:tc>
          <w:tcPr>
            <w:tcW w:w="1800" w:type="dxa"/>
          </w:tcPr>
          <w:p w:rsidR="005A1DE5" w:rsidRDefault="005A1DE5" w:rsidP="00F5037C">
            <w:pPr>
              <w:jc w:val="both"/>
              <w:rPr>
                <w:rFonts w:ascii="Garamond" w:hAnsi="Garamond"/>
                <w:sz w:val="24"/>
                <w:szCs w:val="24"/>
                <w:lang w:eastAsia="zh-CN"/>
              </w:rPr>
            </w:pPr>
          </w:p>
        </w:tc>
      </w:tr>
      <w:tr w:rsidR="005A1DE5" w:rsidRPr="00ED1E38" w:rsidTr="00ED1E38">
        <w:trPr>
          <w:trHeight w:val="568"/>
        </w:trPr>
        <w:tc>
          <w:tcPr>
            <w:tcW w:w="1101" w:type="dxa"/>
          </w:tcPr>
          <w:p w:rsidR="005A1DE5" w:rsidRPr="00ED1E38" w:rsidRDefault="005A1DE5" w:rsidP="00AD3F03">
            <w:pPr>
              <w:jc w:val="both"/>
              <w:rPr>
                <w:rFonts w:ascii="Garamond" w:hAnsi="Garamond"/>
                <w:sz w:val="24"/>
                <w:szCs w:val="24"/>
                <w:lang w:eastAsia="zh-CN"/>
              </w:rPr>
            </w:pPr>
            <w:r>
              <w:rPr>
                <w:rFonts w:ascii="Garamond" w:hAnsi="Garamond"/>
                <w:sz w:val="24"/>
                <w:szCs w:val="24"/>
                <w:lang w:eastAsia="zh-CN"/>
              </w:rPr>
              <w:t>Week 12</w:t>
            </w:r>
          </w:p>
        </w:tc>
        <w:tc>
          <w:tcPr>
            <w:tcW w:w="1527" w:type="dxa"/>
          </w:tcPr>
          <w:p w:rsidR="005A1DE5" w:rsidRDefault="005A1DE5" w:rsidP="00FB3F75">
            <w:pPr>
              <w:jc w:val="both"/>
              <w:rPr>
                <w:rFonts w:ascii="Garamond" w:hAnsi="Garamond"/>
                <w:sz w:val="24"/>
                <w:szCs w:val="24"/>
                <w:lang w:eastAsia="zh-CN"/>
              </w:rPr>
            </w:pPr>
            <w:r>
              <w:rPr>
                <w:rFonts w:ascii="Garamond" w:hAnsi="Garamond"/>
                <w:sz w:val="24"/>
                <w:szCs w:val="24"/>
                <w:lang w:eastAsia="zh-CN"/>
              </w:rPr>
              <w:t>Final Review</w:t>
            </w:r>
          </w:p>
          <w:p w:rsidR="005A1DE5" w:rsidRPr="008E1919" w:rsidRDefault="005A1DE5" w:rsidP="00FB3F75">
            <w:pPr>
              <w:jc w:val="both"/>
              <w:rPr>
                <w:rFonts w:ascii="Garamond" w:hAnsi="Garamond"/>
                <w:sz w:val="24"/>
                <w:szCs w:val="24"/>
                <w:lang w:eastAsia="zh-CN"/>
              </w:rPr>
            </w:pPr>
            <w:r>
              <w:rPr>
                <w:rFonts w:ascii="Garamond" w:hAnsi="Garamond"/>
                <w:sz w:val="24"/>
                <w:szCs w:val="24"/>
                <w:lang w:eastAsia="zh-CN"/>
              </w:rPr>
              <w:t>(2 hours)</w:t>
            </w:r>
          </w:p>
        </w:tc>
        <w:tc>
          <w:tcPr>
            <w:tcW w:w="5040" w:type="dxa"/>
          </w:tcPr>
          <w:p w:rsidR="005A1DE5" w:rsidRPr="008E1919" w:rsidRDefault="005A1DE5" w:rsidP="00153AC4">
            <w:pPr>
              <w:rPr>
                <w:rFonts w:ascii="Garamond" w:hAnsi="Garamond"/>
                <w:sz w:val="24"/>
                <w:szCs w:val="24"/>
              </w:rPr>
            </w:pPr>
          </w:p>
        </w:tc>
        <w:tc>
          <w:tcPr>
            <w:tcW w:w="1800" w:type="dxa"/>
          </w:tcPr>
          <w:p w:rsidR="005A1DE5" w:rsidRPr="00ED1E38" w:rsidRDefault="005A1DE5" w:rsidP="00F5037C">
            <w:pPr>
              <w:jc w:val="both"/>
              <w:rPr>
                <w:rFonts w:ascii="Garamond" w:hAnsi="Garamond"/>
                <w:sz w:val="24"/>
                <w:szCs w:val="24"/>
                <w:lang w:eastAsia="zh-CN"/>
              </w:rPr>
            </w:pPr>
          </w:p>
        </w:tc>
      </w:tr>
    </w:tbl>
    <w:p w:rsidR="005A1DE5" w:rsidRPr="00904E12" w:rsidRDefault="005A1DE5" w:rsidP="00BB66D9">
      <w:pPr>
        <w:jc w:val="both"/>
        <w:rPr>
          <w:rFonts w:ascii="Garamond" w:hAnsi="Garamond"/>
          <w:sz w:val="24"/>
          <w:szCs w:val="24"/>
        </w:rPr>
      </w:pPr>
    </w:p>
    <w:p w:rsidR="005A1DE5" w:rsidRPr="00904E12" w:rsidRDefault="005A1DE5" w:rsidP="00BB66D9">
      <w:pPr>
        <w:jc w:val="both"/>
        <w:rPr>
          <w:rFonts w:ascii="Garamond" w:hAnsi="Garamond"/>
          <w:sz w:val="24"/>
          <w:szCs w:val="24"/>
          <w:lang w:val="en-US"/>
        </w:rPr>
      </w:pPr>
      <w:r w:rsidRPr="00904E12">
        <w:rPr>
          <w:rFonts w:ascii="Garamond" w:hAnsi="Garamond"/>
          <w:sz w:val="24"/>
          <w:szCs w:val="24"/>
          <w:lang w:val="en-GB"/>
        </w:rPr>
        <w:t>The schedule is tentative and</w:t>
      </w:r>
      <w:r>
        <w:rPr>
          <w:rFonts w:ascii="Garamond" w:hAnsi="Garamond" w:cs="Verdana-Bold"/>
          <w:bCs/>
          <w:sz w:val="24"/>
          <w:szCs w:val="24"/>
          <w:lang w:val="en-US" w:eastAsia="en-US"/>
        </w:rPr>
        <w:t xml:space="preserve"> it is subject to </w:t>
      </w:r>
      <w:r w:rsidRPr="00904E12">
        <w:rPr>
          <w:rFonts w:ascii="Garamond" w:hAnsi="Garamond" w:cs="Verdana-Bold"/>
          <w:bCs/>
          <w:sz w:val="24"/>
          <w:szCs w:val="24"/>
          <w:lang w:val="en-US" w:eastAsia="en-US"/>
        </w:rPr>
        <w:t>minor changes</w:t>
      </w:r>
    </w:p>
    <w:p w:rsidR="005A1DE5" w:rsidRPr="00D62C76" w:rsidRDefault="005A1DE5" w:rsidP="00BB66D9">
      <w:pPr>
        <w:jc w:val="both"/>
        <w:rPr>
          <w:rFonts w:ascii="Garamond" w:hAnsi="Garamond"/>
          <w:sz w:val="24"/>
          <w:szCs w:val="24"/>
          <w:lang w:val="en-US"/>
        </w:rPr>
      </w:pPr>
    </w:p>
    <w:sectPr w:rsidR="005A1DE5" w:rsidRPr="00D62C76" w:rsidSect="0089252F">
      <w:footerReference w:type="even" r:id="rId9"/>
      <w:footerReference w:type="default" r:id="rId10"/>
      <w:pgSz w:w="11907" w:h="16840"/>
      <w:pgMar w:top="1134" w:right="1701" w:bottom="2268" w:left="567" w:header="1276" w:footer="1276" w:gutter="1134"/>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5317" w:rsidRDefault="00825317" w:rsidP="0089252F">
      <w:r>
        <w:separator/>
      </w:r>
    </w:p>
  </w:endnote>
  <w:endnote w:type="continuationSeparator" w:id="1">
    <w:p w:rsidR="00825317" w:rsidRDefault="00825317" w:rsidP="008925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Garamond">
    <w:altName w:val="LuzSans-Book"/>
    <w:panose1 w:val="020205020503060202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DE5" w:rsidRDefault="00D91641">
    <w:pPr>
      <w:pStyle w:val="a4"/>
      <w:framePr w:wrap="around" w:vAnchor="text" w:hAnchor="margin" w:xAlign="center" w:y="1"/>
      <w:rPr>
        <w:rStyle w:val="a5"/>
      </w:rPr>
    </w:pPr>
    <w:r>
      <w:rPr>
        <w:rStyle w:val="a5"/>
      </w:rPr>
      <w:fldChar w:fldCharType="begin"/>
    </w:r>
    <w:r w:rsidR="005A1DE5">
      <w:rPr>
        <w:rStyle w:val="a5"/>
      </w:rPr>
      <w:instrText xml:space="preserve">PAGE  </w:instrText>
    </w:r>
    <w:r>
      <w:rPr>
        <w:rStyle w:val="a5"/>
      </w:rPr>
      <w:fldChar w:fldCharType="end"/>
    </w:r>
  </w:p>
  <w:p w:rsidR="005A1DE5" w:rsidRDefault="005A1DE5">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DE5" w:rsidRDefault="00D91641">
    <w:pPr>
      <w:pStyle w:val="a4"/>
      <w:framePr w:wrap="around" w:vAnchor="text" w:hAnchor="margin" w:xAlign="center" w:y="1"/>
      <w:rPr>
        <w:rStyle w:val="a5"/>
      </w:rPr>
    </w:pPr>
    <w:r>
      <w:rPr>
        <w:rStyle w:val="a5"/>
      </w:rPr>
      <w:fldChar w:fldCharType="begin"/>
    </w:r>
    <w:r w:rsidR="005A1DE5">
      <w:rPr>
        <w:rStyle w:val="a5"/>
      </w:rPr>
      <w:instrText xml:space="preserve">PAGE  </w:instrText>
    </w:r>
    <w:r>
      <w:rPr>
        <w:rStyle w:val="a5"/>
      </w:rPr>
      <w:fldChar w:fldCharType="separate"/>
    </w:r>
    <w:r w:rsidR="00A72FEF">
      <w:rPr>
        <w:rStyle w:val="a5"/>
        <w:noProof/>
      </w:rPr>
      <w:t>1</w:t>
    </w:r>
    <w:r>
      <w:rPr>
        <w:rStyle w:val="a5"/>
      </w:rPr>
      <w:fldChar w:fldCharType="end"/>
    </w:r>
  </w:p>
  <w:p w:rsidR="005A1DE5" w:rsidRDefault="005A1DE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5317" w:rsidRDefault="00825317" w:rsidP="0089252F">
      <w:r>
        <w:separator/>
      </w:r>
    </w:p>
  </w:footnote>
  <w:footnote w:type="continuationSeparator" w:id="1">
    <w:p w:rsidR="00825317" w:rsidRDefault="00825317" w:rsidP="008925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1B0906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CD6C55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464390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E04868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EE4A66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0F8578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C6AE3F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2F6A2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F4B1F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AF400C2"/>
    <w:lvl w:ilvl="0">
      <w:start w:val="1"/>
      <w:numFmt w:val="bullet"/>
      <w:lvlText w:val=""/>
      <w:lvlJc w:val="left"/>
      <w:pPr>
        <w:tabs>
          <w:tab w:val="num" w:pos="360"/>
        </w:tabs>
        <w:ind w:left="360" w:hanging="360"/>
      </w:pPr>
      <w:rPr>
        <w:rFonts w:ascii="Symbol" w:hAnsi="Symbol" w:hint="default"/>
      </w:rPr>
    </w:lvl>
  </w:abstractNum>
  <w:abstractNum w:abstractNumId="10">
    <w:nsid w:val="0DD00EFC"/>
    <w:multiLevelType w:val="hybridMultilevel"/>
    <w:tmpl w:val="8CEA555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18F8205F"/>
    <w:multiLevelType w:val="hybridMultilevel"/>
    <w:tmpl w:val="2FC61784"/>
    <w:lvl w:ilvl="0" w:tplc="C64AA59E">
      <w:start w:val="1"/>
      <w:numFmt w:val="decimal"/>
      <w:lvlText w:val="%1."/>
      <w:lvlJc w:val="left"/>
      <w:pPr>
        <w:tabs>
          <w:tab w:val="num" w:pos="975"/>
        </w:tabs>
        <w:ind w:left="975" w:hanging="975"/>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2">
    <w:nsid w:val="28847819"/>
    <w:multiLevelType w:val="hybridMultilevel"/>
    <w:tmpl w:val="D9A2BEEC"/>
    <w:lvl w:ilvl="0" w:tplc="C47EC35A">
      <w:start w:val="1"/>
      <w:numFmt w:val="decimalEnclosedCircle"/>
      <w:lvlText w:val="%1"/>
      <w:lvlJc w:val="left"/>
      <w:pPr>
        <w:ind w:left="360" w:hanging="360"/>
      </w:pPr>
      <w:rPr>
        <w:rFonts w:ascii="宋体" w:eastAsia="宋体"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3">
    <w:nsid w:val="2CC83C41"/>
    <w:multiLevelType w:val="hybridMultilevel"/>
    <w:tmpl w:val="61EE5E38"/>
    <w:lvl w:ilvl="0" w:tplc="B3F8E178">
      <w:start w:val="5"/>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4">
    <w:nsid w:val="527774E0"/>
    <w:multiLevelType w:val="hybridMultilevel"/>
    <w:tmpl w:val="69D0EEC2"/>
    <w:lvl w:ilvl="0" w:tplc="A4283C72">
      <w:start w:val="1"/>
      <w:numFmt w:val="decimalEnclosedCircle"/>
      <w:lvlText w:val="%1"/>
      <w:lvlJc w:val="left"/>
      <w:pPr>
        <w:ind w:left="360" w:hanging="360"/>
      </w:pPr>
      <w:rPr>
        <w:rFonts w:ascii="宋体" w:eastAsia="宋体"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5">
    <w:nsid w:val="5854598B"/>
    <w:multiLevelType w:val="hybridMultilevel"/>
    <w:tmpl w:val="DFF2F8C6"/>
    <w:lvl w:ilvl="0" w:tplc="408EF692">
      <w:start w:val="1"/>
      <w:numFmt w:val="bullet"/>
      <w:lvlText w:val="-"/>
      <w:lvlJc w:val="left"/>
      <w:pPr>
        <w:tabs>
          <w:tab w:val="num" w:pos="360"/>
        </w:tabs>
        <w:ind w:left="360" w:hanging="360"/>
      </w:pPr>
      <w:rPr>
        <w:rFonts w:ascii="Garamond" w:eastAsia="宋体" w:hAnsi="Garamond" w:hint="default"/>
        <w:sz w:val="28"/>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nsid w:val="5FF92D60"/>
    <w:multiLevelType w:val="hybridMultilevel"/>
    <w:tmpl w:val="D938E9B2"/>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7">
    <w:nsid w:val="6B7076D4"/>
    <w:multiLevelType w:val="hybridMultilevel"/>
    <w:tmpl w:val="90C67EC8"/>
    <w:lvl w:ilvl="0" w:tplc="6BAE4B34">
      <w:start w:val="1"/>
      <w:numFmt w:val="decimal"/>
      <w:lvlText w:val="%1."/>
      <w:lvlJc w:val="left"/>
      <w:pPr>
        <w:tabs>
          <w:tab w:val="num" w:pos="585"/>
        </w:tabs>
        <w:ind w:left="585" w:hanging="585"/>
      </w:pPr>
      <w:rPr>
        <w:rFonts w:cs="Times New Roman" w:hint="default"/>
        <w:sz w:val="28"/>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8">
    <w:nsid w:val="723F27EC"/>
    <w:multiLevelType w:val="hybridMultilevel"/>
    <w:tmpl w:val="0D3C1364"/>
    <w:lvl w:ilvl="0" w:tplc="04884706">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9">
    <w:nsid w:val="7713639A"/>
    <w:multiLevelType w:val="hybridMultilevel"/>
    <w:tmpl w:val="6D04BBA8"/>
    <w:lvl w:ilvl="0" w:tplc="737E3974">
      <w:start w:val="1"/>
      <w:numFmt w:val="decimalEnclosedCircle"/>
      <w:lvlText w:val="%1"/>
      <w:lvlJc w:val="left"/>
      <w:pPr>
        <w:ind w:left="360" w:hanging="360"/>
      </w:pPr>
      <w:rPr>
        <w:rFonts w:ascii="宋体" w:eastAsia="宋体" w:cs="宋体"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16"/>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5"/>
  </w:num>
  <w:num w:numId="14">
    <w:abstractNumId w:val="18"/>
  </w:num>
  <w:num w:numId="15">
    <w:abstractNumId w:val="17"/>
  </w:num>
  <w:num w:numId="16">
    <w:abstractNumId w:val="11"/>
  </w:num>
  <w:num w:numId="17">
    <w:abstractNumId w:val="13"/>
  </w:num>
  <w:num w:numId="18">
    <w:abstractNumId w:val="12"/>
  </w:num>
  <w:num w:numId="19">
    <w:abstractNumId w:val="14"/>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08"/>
  <w:hyphenationZone w:val="283"/>
  <w:characterSpacingControl w:val="doNotCompress"/>
  <w:noLineBreaksAfter w:lang="zh-CN" w:val="$([{£¥·‘“〈《「『【〔〖〝﹙﹛﹝＄（．［｛￡￥"/>
  <w:noLineBreaksBefore w:lang="zh-CN" w:val="!%),.:;&gt;?]}¢¨°·ˇˉ―‖’”…‰′″›℃∶、。〃〉》」』】〕〗〞︶︺︾﹀﹄﹚﹜﹞！＂％＇），．：；？］｀｜｝～￠"/>
  <w:hdrShapeDefaults>
    <o:shapedefaults v:ext="edit" spidmax="3074"/>
  </w:hdrShapeDefaults>
  <w:footnotePr>
    <w:footnote w:id="0"/>
    <w:footnote w:id="1"/>
  </w:footnotePr>
  <w:endnotePr>
    <w:endnote w:id="0"/>
    <w:endnote w:id="1"/>
  </w:endnotePr>
  <w:compat>
    <w:useFELayout/>
  </w:compat>
  <w:rsids>
    <w:rsidRoot w:val="002C62B3"/>
    <w:rsid w:val="000108C8"/>
    <w:rsid w:val="000210BC"/>
    <w:rsid w:val="0005673A"/>
    <w:rsid w:val="00097182"/>
    <w:rsid w:val="000A3C5D"/>
    <w:rsid w:val="000C7397"/>
    <w:rsid w:val="000D3386"/>
    <w:rsid w:val="000F4309"/>
    <w:rsid w:val="00123537"/>
    <w:rsid w:val="001437D7"/>
    <w:rsid w:val="00153AC4"/>
    <w:rsid w:val="00204B11"/>
    <w:rsid w:val="00213B36"/>
    <w:rsid w:val="00223B4C"/>
    <w:rsid w:val="002445FA"/>
    <w:rsid w:val="002976DC"/>
    <w:rsid w:val="002B6E0C"/>
    <w:rsid w:val="002C62B3"/>
    <w:rsid w:val="002D44A2"/>
    <w:rsid w:val="002E5366"/>
    <w:rsid w:val="00310762"/>
    <w:rsid w:val="003318BD"/>
    <w:rsid w:val="00381037"/>
    <w:rsid w:val="003A6220"/>
    <w:rsid w:val="003C33B3"/>
    <w:rsid w:val="003D0059"/>
    <w:rsid w:val="003D58C9"/>
    <w:rsid w:val="003E2B27"/>
    <w:rsid w:val="003E3F94"/>
    <w:rsid w:val="003F3FDB"/>
    <w:rsid w:val="003F6433"/>
    <w:rsid w:val="004253A7"/>
    <w:rsid w:val="00467977"/>
    <w:rsid w:val="004A23CD"/>
    <w:rsid w:val="004E0D58"/>
    <w:rsid w:val="004E1D71"/>
    <w:rsid w:val="00544ABA"/>
    <w:rsid w:val="00547FF9"/>
    <w:rsid w:val="005974BC"/>
    <w:rsid w:val="005A1DE5"/>
    <w:rsid w:val="005B30E3"/>
    <w:rsid w:val="005C2327"/>
    <w:rsid w:val="00600B77"/>
    <w:rsid w:val="00601AA3"/>
    <w:rsid w:val="00620151"/>
    <w:rsid w:val="006419E6"/>
    <w:rsid w:val="006426E8"/>
    <w:rsid w:val="00645EAF"/>
    <w:rsid w:val="00684C02"/>
    <w:rsid w:val="006B7252"/>
    <w:rsid w:val="006C0A45"/>
    <w:rsid w:val="006D0C92"/>
    <w:rsid w:val="007241D4"/>
    <w:rsid w:val="007355C0"/>
    <w:rsid w:val="007D6226"/>
    <w:rsid w:val="00825317"/>
    <w:rsid w:val="00851BE2"/>
    <w:rsid w:val="008606C8"/>
    <w:rsid w:val="0089252F"/>
    <w:rsid w:val="008A101B"/>
    <w:rsid w:val="008B0B5B"/>
    <w:rsid w:val="008E1919"/>
    <w:rsid w:val="008E2802"/>
    <w:rsid w:val="008F3EDD"/>
    <w:rsid w:val="00904E12"/>
    <w:rsid w:val="00916698"/>
    <w:rsid w:val="009169E3"/>
    <w:rsid w:val="009175CE"/>
    <w:rsid w:val="009645D1"/>
    <w:rsid w:val="009827EC"/>
    <w:rsid w:val="009A7890"/>
    <w:rsid w:val="009C13BF"/>
    <w:rsid w:val="009C779B"/>
    <w:rsid w:val="009D0E13"/>
    <w:rsid w:val="009E1E56"/>
    <w:rsid w:val="009F7728"/>
    <w:rsid w:val="00A05193"/>
    <w:rsid w:val="00A41CC6"/>
    <w:rsid w:val="00A64A4E"/>
    <w:rsid w:val="00A72FEF"/>
    <w:rsid w:val="00A748FD"/>
    <w:rsid w:val="00AC343E"/>
    <w:rsid w:val="00AD3F03"/>
    <w:rsid w:val="00B121CC"/>
    <w:rsid w:val="00B3091C"/>
    <w:rsid w:val="00B360B7"/>
    <w:rsid w:val="00B37D71"/>
    <w:rsid w:val="00B4316C"/>
    <w:rsid w:val="00B51CF9"/>
    <w:rsid w:val="00B532B1"/>
    <w:rsid w:val="00B61E63"/>
    <w:rsid w:val="00B71A01"/>
    <w:rsid w:val="00B755DD"/>
    <w:rsid w:val="00B86049"/>
    <w:rsid w:val="00BA0F4B"/>
    <w:rsid w:val="00BA4DF3"/>
    <w:rsid w:val="00BB66D9"/>
    <w:rsid w:val="00BD3419"/>
    <w:rsid w:val="00CE4695"/>
    <w:rsid w:val="00CF461E"/>
    <w:rsid w:val="00D06DDB"/>
    <w:rsid w:val="00D15AF3"/>
    <w:rsid w:val="00D23983"/>
    <w:rsid w:val="00D270F5"/>
    <w:rsid w:val="00D62C76"/>
    <w:rsid w:val="00D91641"/>
    <w:rsid w:val="00DA676B"/>
    <w:rsid w:val="00DB2AF2"/>
    <w:rsid w:val="00DC4896"/>
    <w:rsid w:val="00DD63EB"/>
    <w:rsid w:val="00E02F58"/>
    <w:rsid w:val="00E10095"/>
    <w:rsid w:val="00E33D42"/>
    <w:rsid w:val="00E765BA"/>
    <w:rsid w:val="00EB524B"/>
    <w:rsid w:val="00EC420A"/>
    <w:rsid w:val="00ED0AD4"/>
    <w:rsid w:val="00ED1E38"/>
    <w:rsid w:val="00F5037C"/>
    <w:rsid w:val="00F82B57"/>
    <w:rsid w:val="00FB3F75"/>
    <w:rsid w:val="00FC2076"/>
    <w:rsid w:val="00FD00D1"/>
    <w:rsid w:val="00FE790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919"/>
    <w:rPr>
      <w:rFonts w:ascii="Times New Roman" w:hAnsi="Times New Roman"/>
      <w:kern w:val="0"/>
      <w:sz w:val="20"/>
      <w:szCs w:val="20"/>
      <w:lang w:val="it-IT" w:eastAsia="it-IT"/>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rsid w:val="002C62B3"/>
    <w:pPr>
      <w:spacing w:after="120"/>
    </w:pPr>
    <w:rPr>
      <w:lang w:val="en-US"/>
    </w:rPr>
  </w:style>
  <w:style w:type="character" w:customStyle="1" w:styleId="BodyTextChar">
    <w:name w:val="Body Text Char"/>
    <w:basedOn w:val="a0"/>
    <w:link w:val="a3"/>
    <w:uiPriority w:val="99"/>
    <w:semiHidden/>
    <w:locked/>
    <w:rsid w:val="002C62B3"/>
    <w:rPr>
      <w:rFonts w:ascii="Times New Roman" w:hAnsi="Times New Roman" w:cs="Times New Roman"/>
      <w:sz w:val="20"/>
      <w:lang w:eastAsia="it-IT"/>
    </w:rPr>
  </w:style>
  <w:style w:type="character" w:customStyle="1" w:styleId="Char">
    <w:name w:val="正文文本 Char"/>
    <w:link w:val="a3"/>
    <w:uiPriority w:val="99"/>
    <w:locked/>
    <w:rsid w:val="002C62B3"/>
    <w:rPr>
      <w:rFonts w:ascii="Times New Roman" w:hAnsi="Times New Roman"/>
      <w:sz w:val="20"/>
      <w:lang w:eastAsia="it-IT"/>
    </w:rPr>
  </w:style>
  <w:style w:type="paragraph" w:styleId="a4">
    <w:name w:val="footer"/>
    <w:basedOn w:val="a"/>
    <w:link w:val="Char0"/>
    <w:uiPriority w:val="99"/>
    <w:rsid w:val="002C62B3"/>
    <w:pPr>
      <w:tabs>
        <w:tab w:val="center" w:pos="4819"/>
        <w:tab w:val="right" w:pos="9638"/>
      </w:tabs>
    </w:pPr>
    <w:rPr>
      <w:lang w:val="en-US"/>
    </w:rPr>
  </w:style>
  <w:style w:type="character" w:customStyle="1" w:styleId="FooterChar">
    <w:name w:val="Footer Char"/>
    <w:basedOn w:val="a0"/>
    <w:link w:val="a4"/>
    <w:uiPriority w:val="99"/>
    <w:semiHidden/>
    <w:locked/>
    <w:rsid w:val="002C62B3"/>
    <w:rPr>
      <w:rFonts w:ascii="Times New Roman" w:hAnsi="Times New Roman" w:cs="Times New Roman"/>
      <w:sz w:val="20"/>
      <w:lang w:eastAsia="it-IT"/>
    </w:rPr>
  </w:style>
  <w:style w:type="character" w:customStyle="1" w:styleId="Char0">
    <w:name w:val="页脚 Char"/>
    <w:link w:val="a4"/>
    <w:uiPriority w:val="99"/>
    <w:locked/>
    <w:rsid w:val="002C62B3"/>
    <w:rPr>
      <w:rFonts w:ascii="Times New Roman" w:hAnsi="Times New Roman"/>
      <w:sz w:val="20"/>
      <w:lang w:eastAsia="it-IT"/>
    </w:rPr>
  </w:style>
  <w:style w:type="character" w:styleId="a5">
    <w:name w:val="page number"/>
    <w:basedOn w:val="a0"/>
    <w:uiPriority w:val="99"/>
    <w:rsid w:val="002C62B3"/>
    <w:rPr>
      <w:rFonts w:cs="Times New Roman"/>
    </w:rPr>
  </w:style>
  <w:style w:type="character" w:styleId="a6">
    <w:name w:val="Hyperlink"/>
    <w:basedOn w:val="a0"/>
    <w:uiPriority w:val="99"/>
    <w:rsid w:val="002C62B3"/>
    <w:rPr>
      <w:rFonts w:cs="Times New Roman"/>
      <w:color w:val="0000FF"/>
      <w:u w:val="single"/>
    </w:rPr>
  </w:style>
  <w:style w:type="paragraph" w:styleId="2">
    <w:name w:val="Body Text Indent 2"/>
    <w:basedOn w:val="a"/>
    <w:link w:val="2Char"/>
    <w:uiPriority w:val="99"/>
    <w:rsid w:val="002C62B3"/>
    <w:pPr>
      <w:ind w:right="-141" w:firstLine="567"/>
      <w:jc w:val="both"/>
    </w:pPr>
    <w:rPr>
      <w:lang w:val="en-US" w:eastAsia="zh-CN"/>
    </w:rPr>
  </w:style>
  <w:style w:type="character" w:customStyle="1" w:styleId="2Char">
    <w:name w:val="正文文本缩进 2 Char"/>
    <w:basedOn w:val="a0"/>
    <w:link w:val="2"/>
    <w:uiPriority w:val="99"/>
    <w:locked/>
    <w:rsid w:val="002C62B3"/>
    <w:rPr>
      <w:rFonts w:ascii="Times New Roman" w:hAnsi="Times New Roman" w:cs="Times New Roman"/>
      <w:sz w:val="20"/>
    </w:rPr>
  </w:style>
  <w:style w:type="paragraph" w:styleId="a7">
    <w:name w:val="Balloon Text"/>
    <w:basedOn w:val="a"/>
    <w:link w:val="Char1"/>
    <w:uiPriority w:val="99"/>
    <w:semiHidden/>
    <w:rsid w:val="002C62B3"/>
    <w:rPr>
      <w:rFonts w:ascii="Tahoma" w:hAnsi="Tahoma"/>
      <w:sz w:val="16"/>
      <w:lang w:val="en-US"/>
    </w:rPr>
  </w:style>
  <w:style w:type="character" w:customStyle="1" w:styleId="Char1">
    <w:name w:val="批注框文本 Char"/>
    <w:basedOn w:val="a0"/>
    <w:link w:val="a7"/>
    <w:uiPriority w:val="99"/>
    <w:semiHidden/>
    <w:locked/>
    <w:rsid w:val="002C62B3"/>
    <w:rPr>
      <w:rFonts w:ascii="Tahoma" w:hAnsi="Tahoma" w:cs="Times New Roman"/>
      <w:sz w:val="16"/>
      <w:lang w:eastAsia="it-IT"/>
    </w:rPr>
  </w:style>
  <w:style w:type="paragraph" w:styleId="a8">
    <w:name w:val="header"/>
    <w:basedOn w:val="a"/>
    <w:link w:val="Char2"/>
    <w:uiPriority w:val="99"/>
    <w:semiHidden/>
    <w:rsid w:val="00310762"/>
    <w:pPr>
      <w:pBdr>
        <w:bottom w:val="single" w:sz="6" w:space="1" w:color="auto"/>
      </w:pBdr>
      <w:tabs>
        <w:tab w:val="center" w:pos="4153"/>
        <w:tab w:val="right" w:pos="8306"/>
      </w:tabs>
      <w:snapToGrid w:val="0"/>
      <w:jc w:val="center"/>
    </w:pPr>
    <w:rPr>
      <w:sz w:val="18"/>
      <w:lang w:val="en-US" w:eastAsia="zh-CN"/>
    </w:rPr>
  </w:style>
  <w:style w:type="character" w:customStyle="1" w:styleId="Char2">
    <w:name w:val="页眉 Char"/>
    <w:basedOn w:val="a0"/>
    <w:link w:val="a8"/>
    <w:uiPriority w:val="99"/>
    <w:semiHidden/>
    <w:locked/>
    <w:rsid w:val="00310762"/>
    <w:rPr>
      <w:rFonts w:ascii="Times New Roman" w:hAnsi="Times New Roman" w:cs="Times New Roman"/>
      <w:sz w:val="18"/>
    </w:rPr>
  </w:style>
  <w:style w:type="table" w:styleId="a9">
    <w:name w:val="Table Grid"/>
    <w:basedOn w:val="a1"/>
    <w:uiPriority w:val="99"/>
    <w:locked/>
    <w:rsid w:val="002B6E0C"/>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189874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angqi@shnu.edu.cn" TargetMode="External"/><Relationship Id="rId3" Type="http://schemas.openxmlformats.org/officeDocument/2006/relationships/settings" Target="settings.xml"/><Relationship Id="rId7" Type="http://schemas.openxmlformats.org/officeDocument/2006/relationships/hyperlink" Target="mailto:wangxianghy@shnu.edu.c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933</Words>
  <Characters>5321</Characters>
  <Application>Microsoft Office Word</Application>
  <DocSecurity>0</DocSecurity>
  <Lines>44</Lines>
  <Paragraphs>12</Paragraphs>
  <ScaleCrop>false</ScaleCrop>
  <Company>Kent State University</Company>
  <LinksUpToDate>false</LinksUpToDate>
  <CharactersWithSpaces>6242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Microsoft.com</cp:lastModifiedBy>
  <cp:revision>2</cp:revision>
  <cp:lastPrinted>2013-03-20T06:02:00Z</cp:lastPrinted>
  <dcterms:created xsi:type="dcterms:W3CDTF">2014-04-08T02:09:00Z</dcterms:created>
  <dcterms:modified xsi:type="dcterms:W3CDTF">2014-04-08T02:09:00Z</dcterms:modified>
</cp:coreProperties>
</file>